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88ADC" w14:textId="77777777" w:rsidR="003D4EDB" w:rsidRDefault="005D7BBF">
      <w:pPr>
        <w:pStyle w:val="BodyText"/>
        <w:ind w:left="6946"/>
        <w:rPr>
          <w:rFonts w:ascii="Times New Roman"/>
          <w:sz w:val="20"/>
        </w:rPr>
      </w:pPr>
      <w:r>
        <w:rPr>
          <w:rFonts w:ascii="Times New Roman"/>
          <w:noProof/>
          <w:sz w:val="20"/>
          <w:lang w:bidi="ar-SA"/>
        </w:rPr>
        <w:drawing>
          <wp:inline distT="0" distB="0" distL="0" distR="0" wp14:anchorId="3B1589CA" wp14:editId="4453ED97">
            <wp:extent cx="1262636" cy="6827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62636" cy="682751"/>
                    </a:xfrm>
                    <a:prstGeom prst="rect">
                      <a:avLst/>
                    </a:prstGeom>
                  </pic:spPr>
                </pic:pic>
              </a:graphicData>
            </a:graphic>
          </wp:inline>
        </w:drawing>
      </w:r>
    </w:p>
    <w:p w14:paraId="5963D052" w14:textId="77777777" w:rsidR="003D4EDB" w:rsidRDefault="003D4EDB">
      <w:pPr>
        <w:pStyle w:val="BodyText"/>
        <w:rPr>
          <w:rFonts w:ascii="Times New Roman"/>
          <w:sz w:val="20"/>
        </w:rPr>
      </w:pPr>
    </w:p>
    <w:p w14:paraId="653BAEAE" w14:textId="77777777" w:rsidR="003D4EDB" w:rsidRDefault="003D4EDB">
      <w:pPr>
        <w:pStyle w:val="BodyText"/>
        <w:rPr>
          <w:rFonts w:ascii="Times New Roman"/>
          <w:sz w:val="20"/>
        </w:rPr>
      </w:pPr>
    </w:p>
    <w:p w14:paraId="3DA941B2" w14:textId="77777777" w:rsidR="003D4EDB" w:rsidRDefault="003D4EDB">
      <w:pPr>
        <w:pStyle w:val="BodyText"/>
        <w:rPr>
          <w:rFonts w:ascii="Times New Roman"/>
          <w:sz w:val="20"/>
        </w:rPr>
      </w:pPr>
    </w:p>
    <w:p w14:paraId="214A2681" w14:textId="77777777" w:rsidR="003D4EDB" w:rsidRDefault="003D4EDB">
      <w:pPr>
        <w:pStyle w:val="BodyText"/>
        <w:spacing w:before="6"/>
        <w:rPr>
          <w:rFonts w:ascii="Times New Roman"/>
          <w:sz w:val="27"/>
        </w:rPr>
      </w:pPr>
    </w:p>
    <w:p w14:paraId="34B3D85D" w14:textId="77777777" w:rsidR="003D4EDB" w:rsidRDefault="005D7BBF">
      <w:pPr>
        <w:pStyle w:val="Heading1"/>
        <w:spacing w:before="89"/>
        <w:ind w:left="3052" w:right="3048"/>
      </w:pPr>
      <w:r>
        <w:t>Clinical Coding Policy for</w:t>
      </w:r>
    </w:p>
    <w:p w14:paraId="728035C8" w14:textId="77777777" w:rsidR="003D4EDB" w:rsidRDefault="005D7BBF">
      <w:pPr>
        <w:ind w:left="1771" w:right="1773"/>
        <w:jc w:val="center"/>
        <w:rPr>
          <w:b/>
          <w:sz w:val="32"/>
        </w:rPr>
      </w:pPr>
      <w:r>
        <w:rPr>
          <w:b/>
          <w:sz w:val="32"/>
        </w:rPr>
        <w:t>Admitted Patient Care in Mental Health</w:t>
      </w:r>
    </w:p>
    <w:p w14:paraId="3B9C3D3B" w14:textId="77777777" w:rsidR="003D4EDB" w:rsidRDefault="003D4EDB">
      <w:pPr>
        <w:pStyle w:val="BodyText"/>
        <w:rPr>
          <w:b/>
          <w:sz w:val="20"/>
        </w:rPr>
      </w:pPr>
    </w:p>
    <w:p w14:paraId="73E5D8C5" w14:textId="77777777" w:rsidR="003D4EDB" w:rsidRDefault="003D4EDB">
      <w:pPr>
        <w:pStyle w:val="BodyText"/>
        <w:rPr>
          <w:b/>
          <w:sz w:val="20"/>
        </w:rPr>
      </w:pPr>
    </w:p>
    <w:p w14:paraId="53BA03B0" w14:textId="77777777" w:rsidR="003D4EDB" w:rsidRDefault="003D4EDB">
      <w:pPr>
        <w:pStyle w:val="BodyText"/>
        <w:rPr>
          <w:b/>
          <w:sz w:val="20"/>
        </w:rPr>
      </w:pPr>
    </w:p>
    <w:p w14:paraId="222C562C" w14:textId="77777777" w:rsidR="003D4EDB" w:rsidRDefault="003D4EDB">
      <w:pPr>
        <w:pStyle w:val="BodyText"/>
        <w:rPr>
          <w:b/>
          <w:sz w:val="20"/>
        </w:rPr>
      </w:pPr>
    </w:p>
    <w:p w14:paraId="19F2AAA8" w14:textId="77777777" w:rsidR="003D4EDB" w:rsidRDefault="003D4EDB">
      <w:pPr>
        <w:pStyle w:val="BodyText"/>
        <w:spacing w:before="8"/>
        <w:rPr>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3"/>
        <w:gridCol w:w="4489"/>
      </w:tblGrid>
      <w:tr w:rsidR="003D4EDB" w14:paraId="5C9EE4BB" w14:textId="77777777">
        <w:trPr>
          <w:trHeight w:val="333"/>
        </w:trPr>
        <w:tc>
          <w:tcPr>
            <w:tcW w:w="4513" w:type="dxa"/>
          </w:tcPr>
          <w:p w14:paraId="0D89AC40" w14:textId="77777777" w:rsidR="003D4EDB" w:rsidRDefault="005D7BBF">
            <w:pPr>
              <w:pStyle w:val="TableParagraph"/>
              <w:spacing w:before="36"/>
            </w:pPr>
            <w:r>
              <w:t>Version number :</w:t>
            </w:r>
          </w:p>
        </w:tc>
        <w:tc>
          <w:tcPr>
            <w:tcW w:w="4489" w:type="dxa"/>
          </w:tcPr>
          <w:p w14:paraId="75A1D615" w14:textId="77777777" w:rsidR="003D4EDB" w:rsidRDefault="005D7BBF">
            <w:pPr>
              <w:pStyle w:val="TableParagraph"/>
              <w:spacing w:line="250" w:lineRule="exact"/>
            </w:pPr>
            <w:r>
              <w:t>1.12</w:t>
            </w:r>
          </w:p>
        </w:tc>
      </w:tr>
      <w:tr w:rsidR="003D4EDB" w14:paraId="21AF4316" w14:textId="77777777">
        <w:trPr>
          <w:trHeight w:val="333"/>
        </w:trPr>
        <w:tc>
          <w:tcPr>
            <w:tcW w:w="4513" w:type="dxa"/>
          </w:tcPr>
          <w:p w14:paraId="56B9B293" w14:textId="77777777" w:rsidR="003D4EDB" w:rsidRDefault="005D7BBF">
            <w:pPr>
              <w:pStyle w:val="TableParagraph"/>
              <w:spacing w:before="36"/>
            </w:pPr>
            <w:r>
              <w:t>Consultation Groups</w:t>
            </w:r>
          </w:p>
        </w:tc>
        <w:tc>
          <w:tcPr>
            <w:tcW w:w="4489" w:type="dxa"/>
          </w:tcPr>
          <w:p w14:paraId="2D0486AC" w14:textId="77777777" w:rsidR="003D4EDB" w:rsidRDefault="005D7BBF">
            <w:pPr>
              <w:pStyle w:val="TableParagraph"/>
              <w:spacing w:line="250" w:lineRule="exact"/>
            </w:pPr>
            <w:r>
              <w:t>Information Governance Steering Group</w:t>
            </w:r>
          </w:p>
        </w:tc>
      </w:tr>
      <w:tr w:rsidR="003D4EDB" w14:paraId="777C9CCE" w14:textId="77777777">
        <w:trPr>
          <w:trHeight w:val="333"/>
        </w:trPr>
        <w:tc>
          <w:tcPr>
            <w:tcW w:w="4513" w:type="dxa"/>
          </w:tcPr>
          <w:p w14:paraId="5BAD6B39" w14:textId="77777777" w:rsidR="003D4EDB" w:rsidRDefault="005D7BBF">
            <w:pPr>
              <w:pStyle w:val="TableParagraph"/>
              <w:spacing w:before="36"/>
            </w:pPr>
            <w:r>
              <w:t>Approved by (Sponsor Group)</w:t>
            </w:r>
          </w:p>
        </w:tc>
        <w:tc>
          <w:tcPr>
            <w:tcW w:w="4489" w:type="dxa"/>
          </w:tcPr>
          <w:p w14:paraId="26F74772" w14:textId="77777777" w:rsidR="003D4EDB" w:rsidRDefault="005D7BBF">
            <w:pPr>
              <w:pStyle w:val="TableParagraph"/>
              <w:spacing w:line="250" w:lineRule="exact"/>
            </w:pPr>
            <w:r>
              <w:t>Information Governance Steering Group</w:t>
            </w:r>
          </w:p>
        </w:tc>
      </w:tr>
      <w:tr w:rsidR="003D4EDB" w14:paraId="1C8E670F" w14:textId="77777777">
        <w:trPr>
          <w:trHeight w:val="333"/>
        </w:trPr>
        <w:tc>
          <w:tcPr>
            <w:tcW w:w="4513" w:type="dxa"/>
          </w:tcPr>
          <w:p w14:paraId="0298741D" w14:textId="77777777" w:rsidR="003D4EDB" w:rsidRDefault="005D7BBF">
            <w:pPr>
              <w:pStyle w:val="TableParagraph"/>
              <w:spacing w:before="36"/>
            </w:pPr>
            <w:r>
              <w:t>Ratified by:</w:t>
            </w:r>
          </w:p>
        </w:tc>
        <w:tc>
          <w:tcPr>
            <w:tcW w:w="4489" w:type="dxa"/>
          </w:tcPr>
          <w:p w14:paraId="2DAB37F4" w14:textId="77777777" w:rsidR="003D4EDB" w:rsidRDefault="005D7BBF">
            <w:pPr>
              <w:pStyle w:val="TableParagraph"/>
              <w:spacing w:line="250" w:lineRule="exact"/>
            </w:pPr>
            <w:r>
              <w:t>Quality Committee</w:t>
            </w:r>
          </w:p>
        </w:tc>
      </w:tr>
      <w:tr w:rsidR="003D4EDB" w14:paraId="1051DFB3" w14:textId="77777777">
        <w:trPr>
          <w:trHeight w:val="333"/>
        </w:trPr>
        <w:tc>
          <w:tcPr>
            <w:tcW w:w="4513" w:type="dxa"/>
          </w:tcPr>
          <w:p w14:paraId="1E1465A5" w14:textId="77777777" w:rsidR="003D4EDB" w:rsidRDefault="005D7BBF">
            <w:pPr>
              <w:pStyle w:val="TableParagraph"/>
              <w:spacing w:before="36"/>
            </w:pPr>
            <w:r>
              <w:t>Date ratified:</w:t>
            </w:r>
          </w:p>
        </w:tc>
        <w:tc>
          <w:tcPr>
            <w:tcW w:w="4489" w:type="dxa"/>
          </w:tcPr>
          <w:p w14:paraId="0F8C3174" w14:textId="0C7BE07F" w:rsidR="003D4EDB" w:rsidRDefault="00DD6865">
            <w:pPr>
              <w:pStyle w:val="TableParagraph"/>
              <w:spacing w:line="250" w:lineRule="exact"/>
            </w:pPr>
            <w:r>
              <w:t>February 2024</w:t>
            </w:r>
          </w:p>
        </w:tc>
      </w:tr>
      <w:tr w:rsidR="003D4EDB" w14:paraId="506BE0C7" w14:textId="77777777">
        <w:trPr>
          <w:trHeight w:val="505"/>
        </w:trPr>
        <w:tc>
          <w:tcPr>
            <w:tcW w:w="4513" w:type="dxa"/>
          </w:tcPr>
          <w:p w14:paraId="2FFF7E1E" w14:textId="77777777" w:rsidR="003D4EDB" w:rsidRDefault="005D7BBF">
            <w:pPr>
              <w:pStyle w:val="TableParagraph"/>
              <w:spacing w:before="36"/>
            </w:pPr>
            <w:r>
              <w:t>Name of originator/author:</w:t>
            </w:r>
          </w:p>
        </w:tc>
        <w:tc>
          <w:tcPr>
            <w:tcW w:w="4489" w:type="dxa"/>
          </w:tcPr>
          <w:p w14:paraId="7795FF31" w14:textId="03ADA97C" w:rsidR="003D4EDB" w:rsidRDefault="005D7BBF">
            <w:pPr>
              <w:pStyle w:val="TableParagraph"/>
              <w:spacing w:before="2" w:line="252" w:lineRule="exact"/>
              <w:ind w:right="757"/>
            </w:pPr>
            <w:r>
              <w:t>Associate Director – Information Governance</w:t>
            </w:r>
          </w:p>
        </w:tc>
      </w:tr>
      <w:tr w:rsidR="003D4EDB" w14:paraId="1E25AD8B" w14:textId="77777777">
        <w:trPr>
          <w:trHeight w:val="330"/>
        </w:trPr>
        <w:tc>
          <w:tcPr>
            <w:tcW w:w="4513" w:type="dxa"/>
          </w:tcPr>
          <w:p w14:paraId="559B1460" w14:textId="77777777" w:rsidR="003D4EDB" w:rsidRDefault="005D7BBF">
            <w:pPr>
              <w:pStyle w:val="TableParagraph"/>
              <w:spacing w:before="36"/>
            </w:pPr>
            <w:r>
              <w:t>Executive Director lead :</w:t>
            </w:r>
          </w:p>
        </w:tc>
        <w:tc>
          <w:tcPr>
            <w:tcW w:w="4489" w:type="dxa"/>
          </w:tcPr>
          <w:p w14:paraId="396977CC" w14:textId="4692E758" w:rsidR="003D4EDB" w:rsidRDefault="00DD6865" w:rsidP="00DD6865">
            <w:pPr>
              <w:pStyle w:val="TableParagraph"/>
              <w:spacing w:line="250" w:lineRule="exact"/>
              <w:ind w:left="0"/>
            </w:pPr>
            <w:r>
              <w:t xml:space="preserve">  </w:t>
            </w:r>
            <w:r w:rsidR="005D7BBF">
              <w:t>Chief Quality Officer</w:t>
            </w:r>
          </w:p>
        </w:tc>
      </w:tr>
      <w:tr w:rsidR="003D4EDB" w14:paraId="77DBE830" w14:textId="77777777">
        <w:trPr>
          <w:trHeight w:val="333"/>
        </w:trPr>
        <w:tc>
          <w:tcPr>
            <w:tcW w:w="4513" w:type="dxa"/>
          </w:tcPr>
          <w:p w14:paraId="267F7E92" w14:textId="77777777" w:rsidR="003D4EDB" w:rsidRDefault="005D7BBF">
            <w:pPr>
              <w:pStyle w:val="TableParagraph"/>
              <w:spacing w:before="38"/>
            </w:pPr>
            <w:r>
              <w:t>Implementation Date :</w:t>
            </w:r>
          </w:p>
        </w:tc>
        <w:tc>
          <w:tcPr>
            <w:tcW w:w="4489" w:type="dxa"/>
          </w:tcPr>
          <w:p w14:paraId="04276F0D" w14:textId="62C88CA0" w:rsidR="003D4EDB" w:rsidRDefault="00DD6865">
            <w:pPr>
              <w:pStyle w:val="TableParagraph"/>
            </w:pPr>
            <w:r w:rsidRPr="00DD6865">
              <w:t>February 2024</w:t>
            </w:r>
          </w:p>
        </w:tc>
      </w:tr>
      <w:tr w:rsidR="003D4EDB" w14:paraId="6489B370" w14:textId="77777777">
        <w:trPr>
          <w:trHeight w:val="333"/>
        </w:trPr>
        <w:tc>
          <w:tcPr>
            <w:tcW w:w="4513" w:type="dxa"/>
          </w:tcPr>
          <w:p w14:paraId="4A67688E" w14:textId="77777777" w:rsidR="003D4EDB" w:rsidRDefault="005D7BBF">
            <w:pPr>
              <w:pStyle w:val="TableParagraph"/>
              <w:spacing w:before="38"/>
            </w:pPr>
            <w:r>
              <w:t>Last Review Date</w:t>
            </w:r>
          </w:p>
        </w:tc>
        <w:tc>
          <w:tcPr>
            <w:tcW w:w="4489" w:type="dxa"/>
          </w:tcPr>
          <w:p w14:paraId="7C22F7CF" w14:textId="77777777" w:rsidR="003D4EDB" w:rsidRDefault="005D7BBF">
            <w:pPr>
              <w:pStyle w:val="TableParagraph"/>
            </w:pPr>
            <w:r>
              <w:t>February 2024</w:t>
            </w:r>
          </w:p>
        </w:tc>
      </w:tr>
      <w:tr w:rsidR="003D4EDB" w14:paraId="760E1650" w14:textId="77777777">
        <w:trPr>
          <w:trHeight w:val="333"/>
        </w:trPr>
        <w:tc>
          <w:tcPr>
            <w:tcW w:w="4513" w:type="dxa"/>
          </w:tcPr>
          <w:p w14:paraId="11B5B79E" w14:textId="77777777" w:rsidR="003D4EDB" w:rsidRDefault="005D7BBF">
            <w:pPr>
              <w:pStyle w:val="TableParagraph"/>
              <w:spacing w:before="36"/>
            </w:pPr>
            <w:r>
              <w:t>Next Review date:</w:t>
            </w:r>
          </w:p>
        </w:tc>
        <w:tc>
          <w:tcPr>
            <w:tcW w:w="4489" w:type="dxa"/>
          </w:tcPr>
          <w:p w14:paraId="0351D968" w14:textId="77777777" w:rsidR="003D4EDB" w:rsidRDefault="005D7BBF">
            <w:pPr>
              <w:pStyle w:val="TableParagraph"/>
              <w:spacing w:line="250" w:lineRule="exact"/>
            </w:pPr>
            <w:r>
              <w:t>February 2027</w:t>
            </w:r>
          </w:p>
        </w:tc>
      </w:tr>
    </w:tbl>
    <w:p w14:paraId="157AE95D" w14:textId="77777777" w:rsidR="003D4EDB" w:rsidRDefault="003D4EDB">
      <w:pPr>
        <w:pStyle w:val="BodyText"/>
        <w:rPr>
          <w:b/>
          <w:sz w:val="20"/>
        </w:rPr>
      </w:pPr>
    </w:p>
    <w:p w14:paraId="2757475D" w14:textId="77777777" w:rsidR="003D4EDB" w:rsidRDefault="003D4EDB">
      <w:pPr>
        <w:pStyle w:val="BodyText"/>
        <w:rPr>
          <w:b/>
          <w:sz w:val="20"/>
        </w:rPr>
      </w:pPr>
    </w:p>
    <w:p w14:paraId="5A598590" w14:textId="77777777" w:rsidR="003D4EDB" w:rsidRDefault="003D4EDB">
      <w:pPr>
        <w:pStyle w:val="BodyText"/>
        <w:rPr>
          <w:b/>
          <w:sz w:val="20"/>
        </w:rPr>
      </w:pPr>
    </w:p>
    <w:p w14:paraId="3765C9CB" w14:textId="77777777" w:rsidR="003D4EDB" w:rsidRDefault="003D4EDB">
      <w:pPr>
        <w:pStyle w:val="BodyText"/>
        <w:rPr>
          <w:b/>
          <w:sz w:val="20"/>
        </w:rPr>
      </w:pPr>
    </w:p>
    <w:p w14:paraId="56FB3A79" w14:textId="77777777" w:rsidR="003D4EDB" w:rsidRDefault="003D4EDB">
      <w:pPr>
        <w:pStyle w:val="BodyText"/>
        <w:rPr>
          <w:b/>
          <w:sz w:val="20"/>
        </w:rPr>
      </w:pPr>
    </w:p>
    <w:p w14:paraId="7EFF29F7" w14:textId="77777777" w:rsidR="003D4EDB" w:rsidRDefault="003D4EDB">
      <w:pPr>
        <w:pStyle w:val="BodyText"/>
        <w:rPr>
          <w:b/>
          <w:sz w:val="20"/>
        </w:rPr>
      </w:pPr>
    </w:p>
    <w:p w14:paraId="1DF9EC28" w14:textId="77777777" w:rsidR="003D4EDB" w:rsidRDefault="003D4EDB">
      <w:pPr>
        <w:pStyle w:val="BodyText"/>
        <w:spacing w:before="7"/>
        <w:rPr>
          <w:b/>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3D4EDB" w14:paraId="4564CCC5" w14:textId="77777777">
        <w:trPr>
          <w:trHeight w:val="453"/>
        </w:trPr>
        <w:tc>
          <w:tcPr>
            <w:tcW w:w="4621" w:type="dxa"/>
          </w:tcPr>
          <w:p w14:paraId="17E58516" w14:textId="77777777" w:rsidR="003D4EDB" w:rsidRDefault="005D7BBF">
            <w:pPr>
              <w:pStyle w:val="TableParagraph"/>
              <w:spacing w:before="196" w:line="237" w:lineRule="exact"/>
            </w:pPr>
            <w:r>
              <w:t>Services</w:t>
            </w:r>
          </w:p>
        </w:tc>
        <w:tc>
          <w:tcPr>
            <w:tcW w:w="4624" w:type="dxa"/>
          </w:tcPr>
          <w:p w14:paraId="5B2F6C91" w14:textId="77777777" w:rsidR="003D4EDB" w:rsidRDefault="005D7BBF">
            <w:pPr>
              <w:pStyle w:val="TableParagraph"/>
              <w:spacing w:before="196" w:line="237" w:lineRule="exact"/>
            </w:pPr>
            <w:r>
              <w:t>Applicable</w:t>
            </w:r>
          </w:p>
        </w:tc>
      </w:tr>
      <w:tr w:rsidR="003D4EDB" w14:paraId="5BF0C40A" w14:textId="77777777">
        <w:trPr>
          <w:trHeight w:val="453"/>
        </w:trPr>
        <w:tc>
          <w:tcPr>
            <w:tcW w:w="4621" w:type="dxa"/>
          </w:tcPr>
          <w:p w14:paraId="47107017" w14:textId="49CBE267" w:rsidR="003D4EDB" w:rsidRDefault="00DD6865">
            <w:pPr>
              <w:pStyle w:val="TableParagraph"/>
              <w:spacing w:before="196" w:line="237" w:lineRule="exact"/>
            </w:pPr>
            <w:r>
              <w:t>Trust wide</w:t>
            </w:r>
            <w:bookmarkStart w:id="0" w:name="_GoBack"/>
            <w:bookmarkEnd w:id="0"/>
          </w:p>
        </w:tc>
        <w:tc>
          <w:tcPr>
            <w:tcW w:w="4624" w:type="dxa"/>
          </w:tcPr>
          <w:p w14:paraId="5CA909FB" w14:textId="77777777" w:rsidR="003D4EDB" w:rsidRDefault="005D7BBF">
            <w:pPr>
              <w:pStyle w:val="TableParagraph"/>
              <w:spacing w:before="196" w:line="237" w:lineRule="exact"/>
            </w:pPr>
            <w:r>
              <w:t>x</w:t>
            </w:r>
          </w:p>
        </w:tc>
      </w:tr>
      <w:tr w:rsidR="003D4EDB" w14:paraId="569D1D6A" w14:textId="77777777">
        <w:trPr>
          <w:trHeight w:val="453"/>
        </w:trPr>
        <w:tc>
          <w:tcPr>
            <w:tcW w:w="4621" w:type="dxa"/>
          </w:tcPr>
          <w:p w14:paraId="3E9D9604" w14:textId="77777777" w:rsidR="003D4EDB" w:rsidRDefault="005D7BBF">
            <w:pPr>
              <w:pStyle w:val="TableParagraph"/>
              <w:spacing w:before="197" w:line="237" w:lineRule="exact"/>
            </w:pPr>
            <w:r>
              <w:t>Mental Health and LD</w:t>
            </w:r>
          </w:p>
        </w:tc>
        <w:tc>
          <w:tcPr>
            <w:tcW w:w="4624" w:type="dxa"/>
          </w:tcPr>
          <w:p w14:paraId="3E90DDE3" w14:textId="77777777" w:rsidR="003D4EDB" w:rsidRDefault="003D4EDB">
            <w:pPr>
              <w:pStyle w:val="TableParagraph"/>
              <w:ind w:left="0"/>
              <w:rPr>
                <w:rFonts w:ascii="Times New Roman"/>
              </w:rPr>
            </w:pPr>
          </w:p>
        </w:tc>
      </w:tr>
      <w:tr w:rsidR="003D4EDB" w14:paraId="27E4955C" w14:textId="77777777">
        <w:trPr>
          <w:trHeight w:val="453"/>
        </w:trPr>
        <w:tc>
          <w:tcPr>
            <w:tcW w:w="4621" w:type="dxa"/>
          </w:tcPr>
          <w:p w14:paraId="647E3E14" w14:textId="77777777" w:rsidR="003D4EDB" w:rsidRDefault="005D7BBF">
            <w:pPr>
              <w:pStyle w:val="TableParagraph"/>
              <w:spacing w:before="196" w:line="237" w:lineRule="exact"/>
            </w:pPr>
            <w:r>
              <w:t>Community Health Services</w:t>
            </w:r>
          </w:p>
        </w:tc>
        <w:tc>
          <w:tcPr>
            <w:tcW w:w="4624" w:type="dxa"/>
          </w:tcPr>
          <w:p w14:paraId="5A20658C" w14:textId="77777777" w:rsidR="003D4EDB" w:rsidRDefault="003D4EDB">
            <w:pPr>
              <w:pStyle w:val="TableParagraph"/>
              <w:ind w:left="0"/>
              <w:rPr>
                <w:rFonts w:ascii="Times New Roman"/>
              </w:rPr>
            </w:pPr>
          </w:p>
        </w:tc>
      </w:tr>
    </w:tbl>
    <w:p w14:paraId="0742BAAD" w14:textId="77777777" w:rsidR="003D4EDB" w:rsidRDefault="003D4EDB">
      <w:pPr>
        <w:pStyle w:val="BodyText"/>
        <w:rPr>
          <w:b/>
          <w:sz w:val="20"/>
        </w:rPr>
      </w:pPr>
    </w:p>
    <w:p w14:paraId="26002091" w14:textId="77777777" w:rsidR="003D4EDB" w:rsidRDefault="003D4EDB">
      <w:pPr>
        <w:pStyle w:val="BodyText"/>
        <w:rPr>
          <w:b/>
          <w:sz w:val="20"/>
        </w:rPr>
      </w:pPr>
    </w:p>
    <w:p w14:paraId="6DEE2A79" w14:textId="77777777" w:rsidR="003D4EDB" w:rsidRDefault="003D4EDB">
      <w:pPr>
        <w:pStyle w:val="BodyText"/>
        <w:rPr>
          <w:b/>
          <w:sz w:val="20"/>
        </w:rPr>
      </w:pPr>
    </w:p>
    <w:p w14:paraId="64E04EF4" w14:textId="77777777" w:rsidR="003D4EDB" w:rsidRDefault="003D4EDB">
      <w:pPr>
        <w:pStyle w:val="BodyText"/>
        <w:rPr>
          <w:b/>
          <w:sz w:val="20"/>
        </w:rPr>
      </w:pPr>
    </w:p>
    <w:p w14:paraId="0C41CF2B" w14:textId="77777777" w:rsidR="003D4EDB" w:rsidRDefault="003D4EDB">
      <w:pPr>
        <w:pStyle w:val="BodyText"/>
        <w:rPr>
          <w:b/>
          <w:sz w:val="20"/>
        </w:rPr>
      </w:pPr>
    </w:p>
    <w:p w14:paraId="53B56702" w14:textId="77777777" w:rsidR="003D4EDB" w:rsidRDefault="003D4EDB">
      <w:pPr>
        <w:pStyle w:val="BodyText"/>
        <w:rPr>
          <w:b/>
          <w:sz w:val="20"/>
        </w:rPr>
      </w:pPr>
    </w:p>
    <w:p w14:paraId="713D8F04" w14:textId="77777777" w:rsidR="003D4EDB" w:rsidRDefault="003D4EDB">
      <w:pPr>
        <w:pStyle w:val="BodyText"/>
        <w:rPr>
          <w:b/>
          <w:sz w:val="20"/>
        </w:rPr>
      </w:pPr>
    </w:p>
    <w:p w14:paraId="61A47DBE" w14:textId="77777777" w:rsidR="003D4EDB" w:rsidRDefault="003D4EDB">
      <w:pPr>
        <w:pStyle w:val="BodyText"/>
        <w:rPr>
          <w:b/>
          <w:sz w:val="20"/>
        </w:rPr>
      </w:pPr>
    </w:p>
    <w:p w14:paraId="7E78D46F" w14:textId="77777777" w:rsidR="003D4EDB" w:rsidRDefault="003D4EDB">
      <w:pPr>
        <w:pStyle w:val="BodyText"/>
        <w:rPr>
          <w:b/>
          <w:sz w:val="20"/>
        </w:rPr>
      </w:pPr>
    </w:p>
    <w:p w14:paraId="7C7AB489" w14:textId="77777777" w:rsidR="003D4EDB" w:rsidRDefault="003D4EDB">
      <w:pPr>
        <w:pStyle w:val="BodyText"/>
        <w:rPr>
          <w:b/>
          <w:sz w:val="20"/>
        </w:rPr>
      </w:pPr>
    </w:p>
    <w:p w14:paraId="0A6CE2AF" w14:textId="77777777" w:rsidR="003D4EDB" w:rsidRDefault="003D4EDB">
      <w:pPr>
        <w:pStyle w:val="BodyText"/>
        <w:rPr>
          <w:b/>
          <w:sz w:val="20"/>
        </w:rPr>
      </w:pPr>
    </w:p>
    <w:p w14:paraId="0E41113E" w14:textId="77777777" w:rsidR="003D4EDB" w:rsidRDefault="003D4EDB">
      <w:pPr>
        <w:pStyle w:val="BodyText"/>
        <w:rPr>
          <w:b/>
          <w:sz w:val="20"/>
        </w:rPr>
      </w:pPr>
    </w:p>
    <w:p w14:paraId="713F3DCE" w14:textId="77777777" w:rsidR="003D4EDB" w:rsidRDefault="003D4EDB">
      <w:pPr>
        <w:pStyle w:val="BodyText"/>
        <w:rPr>
          <w:b/>
          <w:sz w:val="20"/>
        </w:rPr>
      </w:pPr>
    </w:p>
    <w:p w14:paraId="2232F037" w14:textId="77777777" w:rsidR="003D4EDB" w:rsidRDefault="003D4EDB">
      <w:pPr>
        <w:pStyle w:val="BodyText"/>
        <w:rPr>
          <w:b/>
          <w:sz w:val="20"/>
        </w:rPr>
      </w:pPr>
    </w:p>
    <w:p w14:paraId="17362282" w14:textId="77777777" w:rsidR="003D4EDB" w:rsidRDefault="003D4EDB">
      <w:pPr>
        <w:pStyle w:val="BodyText"/>
        <w:spacing w:before="2"/>
        <w:rPr>
          <w:b/>
          <w:sz w:val="28"/>
        </w:rPr>
      </w:pPr>
    </w:p>
    <w:p w14:paraId="12D6955E" w14:textId="77777777" w:rsidR="003D4EDB" w:rsidRDefault="005D7BBF">
      <w:pPr>
        <w:spacing w:before="94"/>
        <w:ind w:right="216"/>
        <w:jc w:val="right"/>
        <w:rPr>
          <w:sz w:val="18"/>
        </w:rPr>
      </w:pPr>
      <w:r>
        <w:rPr>
          <w:w w:val="99"/>
          <w:sz w:val="18"/>
        </w:rPr>
        <w:t>1</w:t>
      </w:r>
    </w:p>
    <w:p w14:paraId="4D2CFD35" w14:textId="77777777" w:rsidR="003D4EDB" w:rsidRDefault="003D4EDB">
      <w:pPr>
        <w:jc w:val="right"/>
        <w:rPr>
          <w:sz w:val="18"/>
        </w:rPr>
        <w:sectPr w:rsidR="003D4EDB">
          <w:type w:val="continuous"/>
          <w:pgSz w:w="11910" w:h="16840"/>
          <w:pgMar w:top="840" w:right="1220" w:bottom="280" w:left="1220" w:header="720" w:footer="720" w:gutter="0"/>
          <w:cols w:space="720"/>
        </w:sectPr>
      </w:pPr>
    </w:p>
    <w:p w14:paraId="51FAADB9" w14:textId="77777777" w:rsidR="003D4EDB" w:rsidRDefault="005D7BBF">
      <w:pPr>
        <w:pStyle w:val="Heading2"/>
        <w:spacing w:before="78"/>
        <w:ind w:left="3051" w:right="3048"/>
        <w:jc w:val="center"/>
      </w:pPr>
      <w:r>
        <w:lastRenderedPageBreak/>
        <w:t>Version Control Summary</w:t>
      </w:r>
    </w:p>
    <w:p w14:paraId="18E77963" w14:textId="77777777" w:rsidR="003D4EDB" w:rsidRDefault="003D4EDB">
      <w:pPr>
        <w:pStyle w:val="BodyText"/>
        <w:rPr>
          <w:sz w:val="20"/>
        </w:rPr>
      </w:pPr>
    </w:p>
    <w:p w14:paraId="03288304" w14:textId="77777777" w:rsidR="003D4EDB" w:rsidRDefault="003D4EDB">
      <w:pPr>
        <w:pStyle w:val="BodyText"/>
        <w:rPr>
          <w:sz w:val="20"/>
        </w:rPr>
      </w:pPr>
    </w:p>
    <w:p w14:paraId="4436DED5" w14:textId="77777777" w:rsidR="003D4EDB" w:rsidRDefault="003D4EDB">
      <w:pPr>
        <w:pStyle w:val="BodyText"/>
        <w:spacing w:before="1"/>
        <w:rPr>
          <w:sz w:val="23"/>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1621"/>
        <w:gridCol w:w="2322"/>
        <w:gridCol w:w="972"/>
        <w:gridCol w:w="2572"/>
      </w:tblGrid>
      <w:tr w:rsidR="003D4EDB" w14:paraId="4265E644" w14:textId="77777777" w:rsidTr="005D7BBF">
        <w:trPr>
          <w:trHeight w:val="652"/>
        </w:trPr>
        <w:tc>
          <w:tcPr>
            <w:tcW w:w="1037" w:type="dxa"/>
          </w:tcPr>
          <w:p w14:paraId="080F7BEF" w14:textId="77777777" w:rsidR="003D4EDB" w:rsidRDefault="005D7BBF">
            <w:pPr>
              <w:pStyle w:val="TableParagraph"/>
              <w:spacing w:before="196"/>
              <w:rPr>
                <w:b/>
              </w:rPr>
            </w:pPr>
            <w:r>
              <w:rPr>
                <w:b/>
              </w:rPr>
              <w:t>Version</w:t>
            </w:r>
          </w:p>
        </w:tc>
        <w:tc>
          <w:tcPr>
            <w:tcW w:w="1621" w:type="dxa"/>
          </w:tcPr>
          <w:p w14:paraId="55122F2E" w14:textId="77777777" w:rsidR="003D4EDB" w:rsidRDefault="005D7BBF">
            <w:pPr>
              <w:pStyle w:val="TableParagraph"/>
              <w:spacing w:before="196"/>
              <w:ind w:left="108"/>
              <w:rPr>
                <w:b/>
              </w:rPr>
            </w:pPr>
            <w:r>
              <w:rPr>
                <w:b/>
              </w:rPr>
              <w:t>Date</w:t>
            </w:r>
          </w:p>
        </w:tc>
        <w:tc>
          <w:tcPr>
            <w:tcW w:w="2322" w:type="dxa"/>
          </w:tcPr>
          <w:p w14:paraId="35A8C9C2" w14:textId="77777777" w:rsidR="003D4EDB" w:rsidRDefault="005D7BBF">
            <w:pPr>
              <w:pStyle w:val="TableParagraph"/>
              <w:spacing w:before="196"/>
              <w:rPr>
                <w:b/>
              </w:rPr>
            </w:pPr>
            <w:r>
              <w:rPr>
                <w:b/>
              </w:rPr>
              <w:t>Author</w:t>
            </w:r>
          </w:p>
        </w:tc>
        <w:tc>
          <w:tcPr>
            <w:tcW w:w="972" w:type="dxa"/>
          </w:tcPr>
          <w:p w14:paraId="2750ED59" w14:textId="77777777" w:rsidR="003D4EDB" w:rsidRDefault="005D7BBF">
            <w:pPr>
              <w:pStyle w:val="TableParagraph"/>
              <w:spacing w:before="196"/>
              <w:ind w:left="106"/>
              <w:rPr>
                <w:b/>
              </w:rPr>
            </w:pPr>
            <w:r>
              <w:rPr>
                <w:b/>
              </w:rPr>
              <w:t>Status</w:t>
            </w:r>
          </w:p>
        </w:tc>
        <w:tc>
          <w:tcPr>
            <w:tcW w:w="2572" w:type="dxa"/>
          </w:tcPr>
          <w:p w14:paraId="66AE28F3" w14:textId="77777777" w:rsidR="003D4EDB" w:rsidRDefault="005D7BBF">
            <w:pPr>
              <w:pStyle w:val="TableParagraph"/>
              <w:spacing w:before="196"/>
              <w:ind w:left="106"/>
              <w:rPr>
                <w:b/>
              </w:rPr>
            </w:pPr>
            <w:r>
              <w:rPr>
                <w:b/>
              </w:rPr>
              <w:t>Comment</w:t>
            </w:r>
          </w:p>
        </w:tc>
      </w:tr>
      <w:tr w:rsidR="003D4EDB" w14:paraId="1C7C4D15" w14:textId="77777777" w:rsidTr="005D7BBF">
        <w:trPr>
          <w:trHeight w:val="1413"/>
        </w:trPr>
        <w:tc>
          <w:tcPr>
            <w:tcW w:w="1037" w:type="dxa"/>
          </w:tcPr>
          <w:p w14:paraId="5A3F9F6F" w14:textId="77777777" w:rsidR="003D4EDB" w:rsidRDefault="005D7BBF">
            <w:pPr>
              <w:pStyle w:val="TableParagraph"/>
              <w:spacing w:before="199"/>
            </w:pPr>
            <w:r>
              <w:t>1.1-1.4</w:t>
            </w:r>
          </w:p>
        </w:tc>
        <w:tc>
          <w:tcPr>
            <w:tcW w:w="1621" w:type="dxa"/>
          </w:tcPr>
          <w:p w14:paraId="55D45245" w14:textId="77777777" w:rsidR="003D4EDB" w:rsidRDefault="005D7BBF">
            <w:pPr>
              <w:pStyle w:val="TableParagraph"/>
              <w:spacing w:before="199"/>
              <w:ind w:left="108"/>
            </w:pPr>
            <w:r>
              <w:t>March 2008</w:t>
            </w:r>
          </w:p>
        </w:tc>
        <w:tc>
          <w:tcPr>
            <w:tcW w:w="2322" w:type="dxa"/>
          </w:tcPr>
          <w:p w14:paraId="4D64FEF3" w14:textId="77777777" w:rsidR="003D4EDB" w:rsidRDefault="005D7BBF">
            <w:pPr>
              <w:pStyle w:val="TableParagraph"/>
              <w:spacing w:before="196"/>
              <w:ind w:right="247"/>
            </w:pPr>
            <w:r>
              <w:t>Clinical Records Development Manager</w:t>
            </w:r>
          </w:p>
        </w:tc>
        <w:tc>
          <w:tcPr>
            <w:tcW w:w="972" w:type="dxa"/>
          </w:tcPr>
          <w:p w14:paraId="3695A0F8" w14:textId="77777777" w:rsidR="003D4EDB" w:rsidRDefault="005D7BBF">
            <w:pPr>
              <w:pStyle w:val="TableParagraph"/>
              <w:spacing w:before="199"/>
              <w:ind w:left="106"/>
            </w:pPr>
            <w:r>
              <w:t>Draft</w:t>
            </w:r>
          </w:p>
        </w:tc>
        <w:tc>
          <w:tcPr>
            <w:tcW w:w="2572" w:type="dxa"/>
          </w:tcPr>
          <w:p w14:paraId="254D2B21" w14:textId="77777777" w:rsidR="003D4EDB" w:rsidRDefault="005D7BBF">
            <w:pPr>
              <w:pStyle w:val="TableParagraph"/>
              <w:spacing w:before="199"/>
              <w:ind w:left="106"/>
            </w:pPr>
            <w:r>
              <w:t>For consultation</w:t>
            </w:r>
          </w:p>
        </w:tc>
      </w:tr>
      <w:tr w:rsidR="003D4EDB" w14:paraId="1BC17960" w14:textId="77777777" w:rsidTr="005D7BBF">
        <w:trPr>
          <w:trHeight w:val="1665"/>
        </w:trPr>
        <w:tc>
          <w:tcPr>
            <w:tcW w:w="1037" w:type="dxa"/>
          </w:tcPr>
          <w:p w14:paraId="67A5EC07" w14:textId="77777777" w:rsidR="003D4EDB" w:rsidRDefault="005D7BBF">
            <w:pPr>
              <w:pStyle w:val="TableParagraph"/>
              <w:spacing w:before="199"/>
            </w:pPr>
            <w:r>
              <w:t>1.5</w:t>
            </w:r>
          </w:p>
        </w:tc>
        <w:tc>
          <w:tcPr>
            <w:tcW w:w="1621" w:type="dxa"/>
          </w:tcPr>
          <w:p w14:paraId="635CBABB" w14:textId="77777777" w:rsidR="003D4EDB" w:rsidRDefault="005D7BBF">
            <w:pPr>
              <w:pStyle w:val="TableParagraph"/>
              <w:spacing w:before="199"/>
              <w:ind w:left="108"/>
            </w:pPr>
            <w:r>
              <w:t>May 2008</w:t>
            </w:r>
          </w:p>
        </w:tc>
        <w:tc>
          <w:tcPr>
            <w:tcW w:w="2322" w:type="dxa"/>
          </w:tcPr>
          <w:p w14:paraId="7774913D" w14:textId="77777777" w:rsidR="003D4EDB" w:rsidRDefault="005D7BBF">
            <w:pPr>
              <w:pStyle w:val="TableParagraph"/>
              <w:spacing w:before="197"/>
              <w:ind w:right="247"/>
            </w:pPr>
            <w:r>
              <w:t>Clinical Records Development Manager</w:t>
            </w:r>
          </w:p>
        </w:tc>
        <w:tc>
          <w:tcPr>
            <w:tcW w:w="972" w:type="dxa"/>
          </w:tcPr>
          <w:p w14:paraId="4DF4D449" w14:textId="77777777" w:rsidR="003D4EDB" w:rsidRDefault="005D7BBF">
            <w:pPr>
              <w:pStyle w:val="TableParagraph"/>
              <w:spacing w:before="199"/>
              <w:ind w:left="106"/>
            </w:pPr>
            <w:r>
              <w:t>Draft</w:t>
            </w:r>
          </w:p>
        </w:tc>
        <w:tc>
          <w:tcPr>
            <w:tcW w:w="2572" w:type="dxa"/>
          </w:tcPr>
          <w:p w14:paraId="4480C990" w14:textId="77777777" w:rsidR="003D4EDB" w:rsidRDefault="005D7BBF">
            <w:pPr>
              <w:pStyle w:val="TableParagraph"/>
              <w:spacing w:before="197"/>
              <w:ind w:left="106" w:right="215"/>
            </w:pPr>
            <w:r>
              <w:t>2 week standard for coding inpatients confirmed by HCG</w:t>
            </w:r>
          </w:p>
        </w:tc>
      </w:tr>
      <w:tr w:rsidR="003D4EDB" w14:paraId="5E4443DF" w14:textId="77777777" w:rsidTr="005D7BBF">
        <w:trPr>
          <w:trHeight w:val="1410"/>
        </w:trPr>
        <w:tc>
          <w:tcPr>
            <w:tcW w:w="1037" w:type="dxa"/>
          </w:tcPr>
          <w:p w14:paraId="685A061B" w14:textId="77777777" w:rsidR="003D4EDB" w:rsidRDefault="005D7BBF">
            <w:pPr>
              <w:pStyle w:val="TableParagraph"/>
              <w:spacing w:before="199"/>
            </w:pPr>
            <w:r>
              <w:t>1.6</w:t>
            </w:r>
          </w:p>
        </w:tc>
        <w:tc>
          <w:tcPr>
            <w:tcW w:w="1621" w:type="dxa"/>
          </w:tcPr>
          <w:p w14:paraId="60A9166B" w14:textId="77777777" w:rsidR="003D4EDB" w:rsidRDefault="005D7BBF">
            <w:pPr>
              <w:pStyle w:val="TableParagraph"/>
              <w:spacing w:before="196"/>
              <w:ind w:left="108" w:right="468"/>
            </w:pPr>
            <w:r>
              <w:t>November 2012</w:t>
            </w:r>
          </w:p>
        </w:tc>
        <w:tc>
          <w:tcPr>
            <w:tcW w:w="2322" w:type="dxa"/>
          </w:tcPr>
          <w:p w14:paraId="51CDF431" w14:textId="77777777" w:rsidR="003D4EDB" w:rsidRDefault="005D7BBF">
            <w:pPr>
              <w:pStyle w:val="TableParagraph"/>
              <w:spacing w:before="196"/>
              <w:ind w:right="247"/>
            </w:pPr>
            <w:r>
              <w:t>Clinical Records Development Manager</w:t>
            </w:r>
          </w:p>
        </w:tc>
        <w:tc>
          <w:tcPr>
            <w:tcW w:w="972" w:type="dxa"/>
          </w:tcPr>
          <w:p w14:paraId="651DD62A" w14:textId="77777777" w:rsidR="003D4EDB" w:rsidRDefault="005D7BBF">
            <w:pPr>
              <w:pStyle w:val="TableParagraph"/>
              <w:spacing w:before="199"/>
              <w:ind w:left="106"/>
            </w:pPr>
            <w:r>
              <w:t>Final</w:t>
            </w:r>
          </w:p>
        </w:tc>
        <w:tc>
          <w:tcPr>
            <w:tcW w:w="2572" w:type="dxa"/>
          </w:tcPr>
          <w:p w14:paraId="44ADE558" w14:textId="77777777" w:rsidR="003D4EDB" w:rsidRDefault="005D7BBF">
            <w:pPr>
              <w:pStyle w:val="TableParagraph"/>
              <w:tabs>
                <w:tab w:val="left" w:pos="1613"/>
              </w:tabs>
              <w:spacing w:before="196"/>
              <w:ind w:left="106" w:right="95"/>
            </w:pPr>
            <w:r>
              <w:t>Minor amendments</w:t>
            </w:r>
            <w:r>
              <w:tab/>
            </w:r>
            <w:r>
              <w:rPr>
                <w:spacing w:val="-9"/>
              </w:rPr>
              <w:t xml:space="preserve">on </w:t>
            </w:r>
            <w:r>
              <w:t>role changes</w:t>
            </w:r>
          </w:p>
        </w:tc>
      </w:tr>
      <w:tr w:rsidR="003D4EDB" w14:paraId="0537698F" w14:textId="77777777" w:rsidTr="005D7BBF">
        <w:trPr>
          <w:trHeight w:val="1411"/>
        </w:trPr>
        <w:tc>
          <w:tcPr>
            <w:tcW w:w="1037" w:type="dxa"/>
          </w:tcPr>
          <w:p w14:paraId="7BECB938" w14:textId="77777777" w:rsidR="003D4EDB" w:rsidRDefault="005D7BBF">
            <w:pPr>
              <w:pStyle w:val="TableParagraph"/>
              <w:spacing w:before="199"/>
            </w:pPr>
            <w:r>
              <w:t>1.7</w:t>
            </w:r>
          </w:p>
        </w:tc>
        <w:tc>
          <w:tcPr>
            <w:tcW w:w="1621" w:type="dxa"/>
          </w:tcPr>
          <w:p w14:paraId="438A992C" w14:textId="77777777" w:rsidR="003D4EDB" w:rsidRDefault="005D7BBF">
            <w:pPr>
              <w:pStyle w:val="TableParagraph"/>
              <w:spacing w:before="196"/>
              <w:ind w:left="108" w:right="602"/>
            </w:pPr>
            <w:r>
              <w:t>February 2013</w:t>
            </w:r>
          </w:p>
        </w:tc>
        <w:tc>
          <w:tcPr>
            <w:tcW w:w="2322" w:type="dxa"/>
          </w:tcPr>
          <w:p w14:paraId="37230254" w14:textId="77777777" w:rsidR="003D4EDB" w:rsidRDefault="005D7BBF">
            <w:pPr>
              <w:pStyle w:val="TableParagraph"/>
              <w:spacing w:before="196"/>
              <w:ind w:right="247"/>
            </w:pPr>
            <w:r>
              <w:t>Clinical Records Development Manager</w:t>
            </w:r>
          </w:p>
        </w:tc>
        <w:tc>
          <w:tcPr>
            <w:tcW w:w="972" w:type="dxa"/>
          </w:tcPr>
          <w:p w14:paraId="551D2615" w14:textId="77777777" w:rsidR="003D4EDB" w:rsidRDefault="005D7BBF">
            <w:pPr>
              <w:pStyle w:val="TableParagraph"/>
              <w:spacing w:before="199"/>
              <w:ind w:left="106"/>
            </w:pPr>
            <w:r>
              <w:t>Final</w:t>
            </w:r>
          </w:p>
        </w:tc>
        <w:tc>
          <w:tcPr>
            <w:tcW w:w="2572" w:type="dxa"/>
          </w:tcPr>
          <w:p w14:paraId="5A4ADE1A" w14:textId="77777777" w:rsidR="003D4EDB" w:rsidRDefault="005D7BBF">
            <w:pPr>
              <w:pStyle w:val="TableParagraph"/>
              <w:spacing w:before="196"/>
              <w:ind w:left="106" w:right="93"/>
            </w:pPr>
            <w:r>
              <w:t>Updated to reflect practice at the Trust</w:t>
            </w:r>
          </w:p>
        </w:tc>
      </w:tr>
      <w:tr w:rsidR="003D4EDB" w14:paraId="6313052D" w14:textId="77777777" w:rsidTr="005D7BBF">
        <w:trPr>
          <w:trHeight w:val="1413"/>
        </w:trPr>
        <w:tc>
          <w:tcPr>
            <w:tcW w:w="1037" w:type="dxa"/>
          </w:tcPr>
          <w:p w14:paraId="39D94BD2" w14:textId="77777777" w:rsidR="003D4EDB" w:rsidRDefault="005D7BBF">
            <w:pPr>
              <w:pStyle w:val="TableParagraph"/>
              <w:spacing w:before="201"/>
            </w:pPr>
            <w:r>
              <w:t>1.8</w:t>
            </w:r>
          </w:p>
        </w:tc>
        <w:tc>
          <w:tcPr>
            <w:tcW w:w="1621" w:type="dxa"/>
          </w:tcPr>
          <w:p w14:paraId="603E8BF5" w14:textId="77777777" w:rsidR="003D4EDB" w:rsidRDefault="005D7BBF">
            <w:pPr>
              <w:pStyle w:val="TableParagraph"/>
              <w:spacing w:before="201" w:line="427" w:lineRule="auto"/>
              <w:ind w:left="108" w:right="871"/>
            </w:pPr>
            <w:r>
              <w:t>March 2015</w:t>
            </w:r>
          </w:p>
        </w:tc>
        <w:tc>
          <w:tcPr>
            <w:tcW w:w="2322" w:type="dxa"/>
          </w:tcPr>
          <w:p w14:paraId="5A8C1995" w14:textId="77777777" w:rsidR="003D4EDB" w:rsidRDefault="005D7BBF">
            <w:pPr>
              <w:pStyle w:val="TableParagraph"/>
              <w:spacing w:before="199"/>
              <w:ind w:right="345"/>
            </w:pPr>
            <w:r>
              <w:t>Information Governance Assets Manger</w:t>
            </w:r>
          </w:p>
        </w:tc>
        <w:tc>
          <w:tcPr>
            <w:tcW w:w="972" w:type="dxa"/>
          </w:tcPr>
          <w:p w14:paraId="4BBE5254" w14:textId="77777777" w:rsidR="003D4EDB" w:rsidRDefault="005D7BBF">
            <w:pPr>
              <w:pStyle w:val="TableParagraph"/>
              <w:spacing w:before="201"/>
              <w:ind w:left="106"/>
            </w:pPr>
            <w:r>
              <w:t>Final</w:t>
            </w:r>
          </w:p>
        </w:tc>
        <w:tc>
          <w:tcPr>
            <w:tcW w:w="2572" w:type="dxa"/>
          </w:tcPr>
          <w:p w14:paraId="5F693B41" w14:textId="77777777" w:rsidR="003D4EDB" w:rsidRDefault="005D7BBF">
            <w:pPr>
              <w:pStyle w:val="TableParagraph"/>
              <w:spacing w:before="199"/>
              <w:ind w:left="106" w:right="142"/>
            </w:pPr>
            <w:r>
              <w:t>Revision in terms of content, format, roles and responsibilities</w:t>
            </w:r>
          </w:p>
        </w:tc>
      </w:tr>
      <w:tr w:rsidR="003D4EDB" w14:paraId="5A1690D6" w14:textId="77777777" w:rsidTr="005D7BBF">
        <w:trPr>
          <w:trHeight w:val="1159"/>
        </w:trPr>
        <w:tc>
          <w:tcPr>
            <w:tcW w:w="1037" w:type="dxa"/>
          </w:tcPr>
          <w:p w14:paraId="6BBA8402" w14:textId="77777777" w:rsidR="003D4EDB" w:rsidRDefault="005D7BBF">
            <w:pPr>
              <w:pStyle w:val="TableParagraph"/>
              <w:spacing w:before="199"/>
            </w:pPr>
            <w:r>
              <w:t>1.9</w:t>
            </w:r>
          </w:p>
        </w:tc>
        <w:tc>
          <w:tcPr>
            <w:tcW w:w="1621" w:type="dxa"/>
          </w:tcPr>
          <w:p w14:paraId="6D6739CF" w14:textId="77777777" w:rsidR="003D4EDB" w:rsidRDefault="005D7BBF">
            <w:pPr>
              <w:pStyle w:val="TableParagraph"/>
              <w:spacing w:before="199"/>
              <w:ind w:left="108"/>
            </w:pPr>
            <w:r>
              <w:t>August 2018</w:t>
            </w:r>
          </w:p>
        </w:tc>
        <w:tc>
          <w:tcPr>
            <w:tcW w:w="2322" w:type="dxa"/>
          </w:tcPr>
          <w:p w14:paraId="2C21A86C" w14:textId="77777777" w:rsidR="003D4EDB" w:rsidRDefault="005D7BBF">
            <w:pPr>
              <w:pStyle w:val="TableParagraph"/>
              <w:spacing w:before="196"/>
              <w:ind w:right="492"/>
            </w:pPr>
            <w:r>
              <w:t>Clinical Coding Consultant</w:t>
            </w:r>
          </w:p>
        </w:tc>
        <w:tc>
          <w:tcPr>
            <w:tcW w:w="972" w:type="dxa"/>
          </w:tcPr>
          <w:p w14:paraId="2246F235" w14:textId="77777777" w:rsidR="003D4EDB" w:rsidRDefault="005D7BBF">
            <w:pPr>
              <w:pStyle w:val="TableParagraph"/>
              <w:spacing w:before="199"/>
              <w:ind w:left="106"/>
            </w:pPr>
            <w:r>
              <w:t>Final</w:t>
            </w:r>
          </w:p>
        </w:tc>
        <w:tc>
          <w:tcPr>
            <w:tcW w:w="2572" w:type="dxa"/>
          </w:tcPr>
          <w:p w14:paraId="16C68CDC" w14:textId="77777777" w:rsidR="003D4EDB" w:rsidRDefault="005D7BBF">
            <w:pPr>
              <w:pStyle w:val="TableParagraph"/>
              <w:spacing w:before="196"/>
              <w:ind w:left="106" w:right="680"/>
            </w:pPr>
            <w:r>
              <w:t>Review and revision</w:t>
            </w:r>
          </w:p>
        </w:tc>
      </w:tr>
      <w:tr w:rsidR="003D4EDB" w14:paraId="56CA8873" w14:textId="77777777" w:rsidTr="005D7BBF">
        <w:trPr>
          <w:trHeight w:val="1612"/>
        </w:trPr>
        <w:tc>
          <w:tcPr>
            <w:tcW w:w="1037" w:type="dxa"/>
          </w:tcPr>
          <w:p w14:paraId="2EBF556F" w14:textId="77777777" w:rsidR="003D4EDB" w:rsidRDefault="005D7BBF">
            <w:pPr>
              <w:pStyle w:val="TableParagraph"/>
              <w:spacing w:before="199"/>
            </w:pPr>
            <w:r>
              <w:t>1.10</w:t>
            </w:r>
          </w:p>
        </w:tc>
        <w:tc>
          <w:tcPr>
            <w:tcW w:w="1621" w:type="dxa"/>
          </w:tcPr>
          <w:p w14:paraId="7D3D482E" w14:textId="77777777" w:rsidR="003D4EDB" w:rsidRDefault="005D7BBF">
            <w:pPr>
              <w:pStyle w:val="TableParagraph"/>
              <w:spacing w:before="196"/>
              <w:ind w:left="108" w:right="602"/>
            </w:pPr>
            <w:r>
              <w:t>February 2019</w:t>
            </w:r>
          </w:p>
        </w:tc>
        <w:tc>
          <w:tcPr>
            <w:tcW w:w="2322" w:type="dxa"/>
          </w:tcPr>
          <w:p w14:paraId="33070A24" w14:textId="77777777" w:rsidR="003D4EDB" w:rsidRDefault="005D7BBF">
            <w:pPr>
              <w:pStyle w:val="TableParagraph"/>
              <w:spacing w:before="196"/>
              <w:ind w:right="492"/>
            </w:pPr>
            <w:r>
              <w:t>Clinical Coding Consultant</w:t>
            </w:r>
          </w:p>
        </w:tc>
        <w:tc>
          <w:tcPr>
            <w:tcW w:w="972" w:type="dxa"/>
          </w:tcPr>
          <w:p w14:paraId="301CE39E" w14:textId="77777777" w:rsidR="003D4EDB" w:rsidRDefault="005D7BBF">
            <w:pPr>
              <w:pStyle w:val="TableParagraph"/>
              <w:spacing w:before="199"/>
              <w:ind w:left="106"/>
            </w:pPr>
            <w:r>
              <w:t>Final</w:t>
            </w:r>
          </w:p>
        </w:tc>
        <w:tc>
          <w:tcPr>
            <w:tcW w:w="2572" w:type="dxa"/>
          </w:tcPr>
          <w:p w14:paraId="5F54E463" w14:textId="77777777" w:rsidR="003D4EDB" w:rsidRDefault="005D7BBF">
            <w:pPr>
              <w:pStyle w:val="TableParagraph"/>
              <w:spacing w:before="196"/>
              <w:ind w:left="106" w:right="81"/>
            </w:pPr>
            <w:r>
              <w:t>Review to comply with audit recommendations</w:t>
            </w:r>
          </w:p>
        </w:tc>
      </w:tr>
      <w:tr w:rsidR="003D4EDB" w14:paraId="0A05708A" w14:textId="77777777" w:rsidTr="005D7BBF">
        <w:trPr>
          <w:trHeight w:val="1612"/>
        </w:trPr>
        <w:tc>
          <w:tcPr>
            <w:tcW w:w="1037" w:type="dxa"/>
          </w:tcPr>
          <w:p w14:paraId="32E17F7E" w14:textId="77777777" w:rsidR="003D4EDB" w:rsidRDefault="005D7BBF">
            <w:pPr>
              <w:pStyle w:val="TableParagraph"/>
              <w:spacing w:before="199"/>
            </w:pPr>
            <w:r>
              <w:t>1.11</w:t>
            </w:r>
          </w:p>
        </w:tc>
        <w:tc>
          <w:tcPr>
            <w:tcW w:w="1621" w:type="dxa"/>
          </w:tcPr>
          <w:p w14:paraId="0FE4C4D7" w14:textId="77777777" w:rsidR="003D4EDB" w:rsidRDefault="005D7BBF">
            <w:pPr>
              <w:pStyle w:val="TableParagraph"/>
              <w:spacing w:before="199"/>
              <w:ind w:left="108"/>
            </w:pPr>
            <w:r>
              <w:t>March 2021</w:t>
            </w:r>
          </w:p>
        </w:tc>
        <w:tc>
          <w:tcPr>
            <w:tcW w:w="2322" w:type="dxa"/>
          </w:tcPr>
          <w:p w14:paraId="56602B32" w14:textId="77777777" w:rsidR="003D4EDB" w:rsidRDefault="005D7BBF">
            <w:pPr>
              <w:pStyle w:val="TableParagraph"/>
              <w:spacing w:before="196"/>
              <w:ind w:right="492"/>
            </w:pPr>
            <w:r>
              <w:t>Clinical Coding Consultant</w:t>
            </w:r>
          </w:p>
        </w:tc>
        <w:tc>
          <w:tcPr>
            <w:tcW w:w="972" w:type="dxa"/>
          </w:tcPr>
          <w:p w14:paraId="4265F4C1" w14:textId="77777777" w:rsidR="003D4EDB" w:rsidRDefault="005D7BBF">
            <w:pPr>
              <w:pStyle w:val="TableParagraph"/>
              <w:spacing w:before="199"/>
              <w:ind w:left="106"/>
            </w:pPr>
            <w:r>
              <w:t>Final</w:t>
            </w:r>
          </w:p>
        </w:tc>
        <w:tc>
          <w:tcPr>
            <w:tcW w:w="2572" w:type="dxa"/>
          </w:tcPr>
          <w:p w14:paraId="5C6B76EA" w14:textId="77777777" w:rsidR="003D4EDB" w:rsidRDefault="005D7BBF">
            <w:pPr>
              <w:pStyle w:val="TableParagraph"/>
              <w:spacing w:before="196"/>
              <w:ind w:left="106" w:right="93"/>
            </w:pPr>
            <w:r>
              <w:t>Updated to reflect practice at the Trust.</w:t>
            </w:r>
          </w:p>
          <w:p w14:paraId="21BDD0F1" w14:textId="77777777" w:rsidR="003D4EDB" w:rsidRDefault="005D7BBF">
            <w:pPr>
              <w:pStyle w:val="TableParagraph"/>
              <w:spacing w:before="201"/>
              <w:ind w:left="106"/>
            </w:pPr>
            <w:r>
              <w:t>Title updated</w:t>
            </w:r>
          </w:p>
        </w:tc>
      </w:tr>
      <w:tr w:rsidR="005D7BBF" w14:paraId="079991E8" w14:textId="77777777" w:rsidTr="005D7BBF">
        <w:trPr>
          <w:trHeight w:val="1612"/>
        </w:trPr>
        <w:tc>
          <w:tcPr>
            <w:tcW w:w="1037" w:type="dxa"/>
          </w:tcPr>
          <w:p w14:paraId="0DBB2073" w14:textId="77777777" w:rsidR="005D7BBF" w:rsidRDefault="005D7BBF">
            <w:pPr>
              <w:pStyle w:val="TableParagraph"/>
              <w:spacing w:before="199"/>
            </w:pPr>
            <w:r>
              <w:lastRenderedPageBreak/>
              <w:t>1.12</w:t>
            </w:r>
          </w:p>
        </w:tc>
        <w:tc>
          <w:tcPr>
            <w:tcW w:w="1621" w:type="dxa"/>
          </w:tcPr>
          <w:p w14:paraId="5ED885BC" w14:textId="77777777" w:rsidR="005D7BBF" w:rsidRDefault="005D7BBF">
            <w:pPr>
              <w:pStyle w:val="TableParagraph"/>
              <w:spacing w:before="199"/>
              <w:ind w:left="108"/>
            </w:pPr>
            <w:r>
              <w:t>February 2024</w:t>
            </w:r>
          </w:p>
        </w:tc>
        <w:tc>
          <w:tcPr>
            <w:tcW w:w="2322" w:type="dxa"/>
          </w:tcPr>
          <w:p w14:paraId="338F72B6" w14:textId="77777777" w:rsidR="005D7BBF" w:rsidRDefault="005D7BBF" w:rsidP="005D7BBF">
            <w:pPr>
              <w:pStyle w:val="TableParagraph"/>
              <w:spacing w:before="196"/>
              <w:ind w:right="492"/>
            </w:pPr>
            <w:r>
              <w:t>Senior Information Governance Manager/Clinical Coding Consultant</w:t>
            </w:r>
          </w:p>
        </w:tc>
        <w:tc>
          <w:tcPr>
            <w:tcW w:w="972" w:type="dxa"/>
          </w:tcPr>
          <w:p w14:paraId="21307BCC" w14:textId="77777777" w:rsidR="005D7BBF" w:rsidRDefault="005D7BBF">
            <w:pPr>
              <w:pStyle w:val="TableParagraph"/>
              <w:spacing w:before="199"/>
              <w:ind w:left="106"/>
            </w:pPr>
            <w:r>
              <w:t>Draft</w:t>
            </w:r>
          </w:p>
        </w:tc>
        <w:tc>
          <w:tcPr>
            <w:tcW w:w="2572" w:type="dxa"/>
          </w:tcPr>
          <w:p w14:paraId="2B4E4C63" w14:textId="77777777" w:rsidR="005D7BBF" w:rsidRDefault="00D16BCC" w:rsidP="00D16BCC">
            <w:pPr>
              <w:pStyle w:val="TableParagraph"/>
              <w:spacing w:before="196"/>
              <w:ind w:left="106" w:right="93"/>
            </w:pPr>
            <w:r>
              <w:t>Updated expected ICD-11 code implementation.</w:t>
            </w:r>
          </w:p>
          <w:p w14:paraId="5C0A061E" w14:textId="6CEBA308" w:rsidR="00D16BCC" w:rsidRDefault="00D16BCC" w:rsidP="00D16BCC">
            <w:pPr>
              <w:pStyle w:val="TableParagraph"/>
              <w:spacing w:before="196"/>
              <w:ind w:left="106" w:right="93"/>
            </w:pPr>
            <w:r>
              <w:t xml:space="preserve">Updated use of </w:t>
            </w:r>
            <w:proofErr w:type="spellStart"/>
            <w:r>
              <w:t>PowerBI</w:t>
            </w:r>
            <w:proofErr w:type="spellEnd"/>
          </w:p>
        </w:tc>
      </w:tr>
    </w:tbl>
    <w:p w14:paraId="297F1F10" w14:textId="77777777" w:rsidR="003D4EDB" w:rsidRDefault="003D4EDB">
      <w:pPr>
        <w:sectPr w:rsidR="003D4EDB">
          <w:footerReference w:type="default" r:id="rId11"/>
          <w:pgSz w:w="11910" w:h="16840"/>
          <w:pgMar w:top="1340" w:right="1220" w:bottom="860" w:left="1220" w:header="0" w:footer="675" w:gutter="0"/>
          <w:pgNumType w:start="2"/>
          <w:cols w:space="720"/>
        </w:sectPr>
      </w:pPr>
    </w:p>
    <w:p w14:paraId="0CD781FB" w14:textId="77777777" w:rsidR="003D4EDB" w:rsidRDefault="005D7BBF">
      <w:pPr>
        <w:spacing w:before="77"/>
        <w:ind w:left="220"/>
        <w:rPr>
          <w:sz w:val="28"/>
        </w:rPr>
      </w:pPr>
      <w:r>
        <w:rPr>
          <w:sz w:val="28"/>
        </w:rPr>
        <w:t>Contents</w:t>
      </w:r>
    </w:p>
    <w:p w14:paraId="42A23381" w14:textId="77777777" w:rsidR="003D4EDB" w:rsidRDefault="003D4EDB">
      <w:pPr>
        <w:pStyle w:val="BodyText"/>
        <w:rPr>
          <w:sz w:val="20"/>
        </w:rPr>
      </w:pPr>
    </w:p>
    <w:p w14:paraId="639EB3FA" w14:textId="77777777" w:rsidR="003D4EDB" w:rsidRDefault="003D4EDB">
      <w:pPr>
        <w:pStyle w:val="BodyText"/>
        <w:rPr>
          <w:sz w:val="20"/>
        </w:rPr>
      </w:pPr>
    </w:p>
    <w:p w14:paraId="5A6B6F09" w14:textId="77777777" w:rsidR="003D4EDB" w:rsidRDefault="003D4EDB">
      <w:pPr>
        <w:pStyle w:val="BodyText"/>
        <w:rPr>
          <w:sz w:val="20"/>
        </w:rPr>
      </w:pPr>
    </w:p>
    <w:p w14:paraId="668F97B7" w14:textId="77777777" w:rsidR="003D4EDB" w:rsidRDefault="003D4EDB">
      <w:pPr>
        <w:pStyle w:val="BodyText"/>
        <w:spacing w:before="9"/>
        <w:rPr>
          <w:sz w:val="20"/>
        </w:rPr>
      </w:pPr>
    </w:p>
    <w:tbl>
      <w:tblPr>
        <w:tblW w:w="0" w:type="auto"/>
        <w:tblInd w:w="339" w:type="dxa"/>
        <w:tblLayout w:type="fixed"/>
        <w:tblCellMar>
          <w:left w:w="0" w:type="dxa"/>
          <w:right w:w="0" w:type="dxa"/>
        </w:tblCellMar>
        <w:tblLook w:val="01E0" w:firstRow="1" w:lastRow="1" w:firstColumn="1" w:lastColumn="1" w:noHBand="0" w:noVBand="0"/>
      </w:tblPr>
      <w:tblGrid>
        <w:gridCol w:w="2140"/>
        <w:gridCol w:w="4384"/>
        <w:gridCol w:w="721"/>
      </w:tblGrid>
      <w:tr w:rsidR="003D4EDB" w14:paraId="219BC346" w14:textId="77777777">
        <w:trPr>
          <w:trHeight w:val="555"/>
        </w:trPr>
        <w:tc>
          <w:tcPr>
            <w:tcW w:w="2140" w:type="dxa"/>
          </w:tcPr>
          <w:p w14:paraId="2DBC3374" w14:textId="77777777" w:rsidR="003D4EDB" w:rsidRDefault="005D7BBF">
            <w:pPr>
              <w:pStyle w:val="TableParagraph"/>
              <w:spacing w:line="247" w:lineRule="exact"/>
              <w:ind w:left="0" w:right="1140"/>
              <w:jc w:val="right"/>
              <w:rPr>
                <w:b/>
              </w:rPr>
            </w:pPr>
            <w:r>
              <w:rPr>
                <w:b/>
              </w:rPr>
              <w:t>Section</w:t>
            </w:r>
          </w:p>
        </w:tc>
        <w:tc>
          <w:tcPr>
            <w:tcW w:w="4384" w:type="dxa"/>
          </w:tcPr>
          <w:p w14:paraId="280EB92A" w14:textId="77777777" w:rsidR="003D4EDB" w:rsidRDefault="003D4EDB">
            <w:pPr>
              <w:pStyle w:val="TableParagraph"/>
              <w:ind w:left="0"/>
              <w:rPr>
                <w:rFonts w:ascii="Times New Roman"/>
              </w:rPr>
            </w:pPr>
          </w:p>
        </w:tc>
        <w:tc>
          <w:tcPr>
            <w:tcW w:w="721" w:type="dxa"/>
          </w:tcPr>
          <w:p w14:paraId="57E259CC" w14:textId="77777777" w:rsidR="003D4EDB" w:rsidRDefault="005D7BBF">
            <w:pPr>
              <w:pStyle w:val="TableParagraph"/>
              <w:spacing w:line="247" w:lineRule="exact"/>
              <w:ind w:left="-7"/>
              <w:rPr>
                <w:b/>
              </w:rPr>
            </w:pPr>
            <w:r>
              <w:rPr>
                <w:b/>
              </w:rPr>
              <w:t>Page</w:t>
            </w:r>
          </w:p>
        </w:tc>
      </w:tr>
      <w:tr w:rsidR="003D4EDB" w14:paraId="0434C2E4" w14:textId="77777777">
        <w:trPr>
          <w:trHeight w:val="560"/>
        </w:trPr>
        <w:tc>
          <w:tcPr>
            <w:tcW w:w="2140" w:type="dxa"/>
          </w:tcPr>
          <w:p w14:paraId="6F9F17F0" w14:textId="77777777" w:rsidR="003D4EDB" w:rsidRDefault="003D4EDB">
            <w:pPr>
              <w:pStyle w:val="TableParagraph"/>
              <w:spacing w:before="3"/>
              <w:ind w:left="0"/>
              <w:rPr>
                <w:sz w:val="26"/>
              </w:rPr>
            </w:pPr>
          </w:p>
          <w:p w14:paraId="45664547" w14:textId="77777777" w:rsidR="003D4EDB" w:rsidRDefault="005D7BBF">
            <w:pPr>
              <w:pStyle w:val="TableParagraph"/>
              <w:spacing w:line="238" w:lineRule="exact"/>
              <w:ind w:left="607"/>
              <w:rPr>
                <w:b/>
              </w:rPr>
            </w:pPr>
            <w:r>
              <w:rPr>
                <w:b/>
              </w:rPr>
              <w:t>1.0</w:t>
            </w:r>
          </w:p>
        </w:tc>
        <w:tc>
          <w:tcPr>
            <w:tcW w:w="4384" w:type="dxa"/>
          </w:tcPr>
          <w:p w14:paraId="7F7C8EA1" w14:textId="77777777" w:rsidR="003D4EDB" w:rsidRDefault="003D4EDB">
            <w:pPr>
              <w:pStyle w:val="TableParagraph"/>
              <w:spacing w:before="5"/>
              <w:ind w:left="0"/>
              <w:rPr>
                <w:sz w:val="26"/>
              </w:rPr>
            </w:pPr>
          </w:p>
          <w:p w14:paraId="6878AE85" w14:textId="77777777" w:rsidR="003D4EDB" w:rsidRDefault="005D7BBF">
            <w:pPr>
              <w:pStyle w:val="TableParagraph"/>
              <w:spacing w:line="236" w:lineRule="exact"/>
              <w:ind w:left="1101"/>
            </w:pPr>
            <w:r>
              <w:t>Introduction</w:t>
            </w:r>
          </w:p>
        </w:tc>
        <w:tc>
          <w:tcPr>
            <w:tcW w:w="721" w:type="dxa"/>
          </w:tcPr>
          <w:p w14:paraId="78CC2437" w14:textId="77777777" w:rsidR="003D4EDB" w:rsidRDefault="003D4EDB">
            <w:pPr>
              <w:pStyle w:val="TableParagraph"/>
              <w:spacing w:before="3"/>
              <w:ind w:left="0"/>
              <w:rPr>
                <w:sz w:val="26"/>
              </w:rPr>
            </w:pPr>
          </w:p>
          <w:p w14:paraId="4A965481" w14:textId="77777777" w:rsidR="003D4EDB" w:rsidRDefault="005D7BBF">
            <w:pPr>
              <w:pStyle w:val="TableParagraph"/>
              <w:spacing w:line="238" w:lineRule="exact"/>
              <w:ind w:left="135"/>
              <w:rPr>
                <w:b/>
              </w:rPr>
            </w:pPr>
            <w:r>
              <w:rPr>
                <w:b/>
              </w:rPr>
              <w:t>5</w:t>
            </w:r>
          </w:p>
        </w:tc>
      </w:tr>
      <w:tr w:rsidR="003D4EDB" w14:paraId="53A5C00F" w14:textId="77777777">
        <w:trPr>
          <w:trHeight w:val="759"/>
        </w:trPr>
        <w:tc>
          <w:tcPr>
            <w:tcW w:w="2140" w:type="dxa"/>
          </w:tcPr>
          <w:p w14:paraId="77255920" w14:textId="77777777" w:rsidR="003D4EDB" w:rsidRDefault="005D7BBF">
            <w:pPr>
              <w:pStyle w:val="TableParagraph"/>
              <w:spacing w:line="249" w:lineRule="exact"/>
              <w:ind w:left="607"/>
              <w:rPr>
                <w:b/>
              </w:rPr>
            </w:pPr>
            <w:r>
              <w:rPr>
                <w:b/>
              </w:rPr>
              <w:t>2.0</w:t>
            </w:r>
          </w:p>
          <w:p w14:paraId="6ED91895" w14:textId="77777777" w:rsidR="003D4EDB" w:rsidRDefault="005D7BBF">
            <w:pPr>
              <w:pStyle w:val="TableParagraph"/>
              <w:spacing w:line="252" w:lineRule="exact"/>
              <w:ind w:left="607"/>
              <w:rPr>
                <w:b/>
              </w:rPr>
            </w:pPr>
            <w:r>
              <w:rPr>
                <w:b/>
              </w:rPr>
              <w:t>3.0</w:t>
            </w:r>
          </w:p>
          <w:p w14:paraId="199104FE" w14:textId="77777777" w:rsidR="003D4EDB" w:rsidRDefault="005D7BBF">
            <w:pPr>
              <w:pStyle w:val="TableParagraph"/>
              <w:spacing w:before="1" w:line="237" w:lineRule="exact"/>
              <w:ind w:left="607"/>
              <w:rPr>
                <w:b/>
              </w:rPr>
            </w:pPr>
            <w:r>
              <w:rPr>
                <w:b/>
              </w:rPr>
              <w:t>4.0</w:t>
            </w:r>
          </w:p>
        </w:tc>
        <w:tc>
          <w:tcPr>
            <w:tcW w:w="4384" w:type="dxa"/>
          </w:tcPr>
          <w:p w14:paraId="6B79374C" w14:textId="77777777" w:rsidR="003D4EDB" w:rsidRDefault="005D7BBF">
            <w:pPr>
              <w:pStyle w:val="TableParagraph"/>
              <w:spacing w:line="251" w:lineRule="exact"/>
              <w:ind w:left="1101"/>
            </w:pPr>
            <w:r>
              <w:t>Purpose</w:t>
            </w:r>
          </w:p>
          <w:p w14:paraId="244B5333" w14:textId="77777777" w:rsidR="003D4EDB" w:rsidRDefault="005D7BBF">
            <w:pPr>
              <w:pStyle w:val="TableParagraph"/>
              <w:spacing w:before="2" w:line="254" w:lineRule="exact"/>
              <w:ind w:left="1101" w:right="774"/>
            </w:pPr>
            <w:r>
              <w:t xml:space="preserve">Implementation of ICD-11 </w:t>
            </w:r>
            <w:proofErr w:type="spellStart"/>
            <w:r>
              <w:t>ICD-11</w:t>
            </w:r>
            <w:proofErr w:type="spellEnd"/>
            <w:r>
              <w:t xml:space="preserve"> and SNOMED</w:t>
            </w:r>
          </w:p>
        </w:tc>
        <w:tc>
          <w:tcPr>
            <w:tcW w:w="721" w:type="dxa"/>
          </w:tcPr>
          <w:p w14:paraId="78C39747" w14:textId="77777777" w:rsidR="003D4EDB" w:rsidRDefault="005D7BBF">
            <w:pPr>
              <w:pStyle w:val="TableParagraph"/>
              <w:spacing w:line="249" w:lineRule="exact"/>
              <w:ind w:left="135"/>
              <w:rPr>
                <w:b/>
              </w:rPr>
            </w:pPr>
            <w:r>
              <w:rPr>
                <w:b/>
              </w:rPr>
              <w:t>5</w:t>
            </w:r>
          </w:p>
          <w:p w14:paraId="028F7123" w14:textId="77777777" w:rsidR="003D4EDB" w:rsidRDefault="005D7BBF">
            <w:pPr>
              <w:pStyle w:val="TableParagraph"/>
              <w:spacing w:line="252" w:lineRule="exact"/>
              <w:ind w:left="135"/>
              <w:rPr>
                <w:b/>
              </w:rPr>
            </w:pPr>
            <w:r>
              <w:rPr>
                <w:b/>
              </w:rPr>
              <w:t>5</w:t>
            </w:r>
          </w:p>
          <w:p w14:paraId="53F40662" w14:textId="77777777" w:rsidR="003D4EDB" w:rsidRDefault="005D7BBF">
            <w:pPr>
              <w:pStyle w:val="TableParagraph"/>
              <w:spacing w:before="1" w:line="237" w:lineRule="exact"/>
              <w:ind w:left="135"/>
              <w:rPr>
                <w:b/>
              </w:rPr>
            </w:pPr>
            <w:r>
              <w:rPr>
                <w:b/>
              </w:rPr>
              <w:t>5</w:t>
            </w:r>
          </w:p>
        </w:tc>
      </w:tr>
      <w:tr w:rsidR="003D4EDB" w14:paraId="44D276C9" w14:textId="77777777">
        <w:trPr>
          <w:trHeight w:val="251"/>
        </w:trPr>
        <w:tc>
          <w:tcPr>
            <w:tcW w:w="2140" w:type="dxa"/>
          </w:tcPr>
          <w:p w14:paraId="18C5E3DB" w14:textId="77777777" w:rsidR="003D4EDB" w:rsidRDefault="005D7BBF">
            <w:pPr>
              <w:pStyle w:val="TableParagraph"/>
              <w:spacing w:line="231" w:lineRule="exact"/>
              <w:ind w:left="607"/>
              <w:rPr>
                <w:b/>
              </w:rPr>
            </w:pPr>
            <w:r>
              <w:rPr>
                <w:b/>
              </w:rPr>
              <w:t>5.0</w:t>
            </w:r>
          </w:p>
        </w:tc>
        <w:tc>
          <w:tcPr>
            <w:tcW w:w="4384" w:type="dxa"/>
          </w:tcPr>
          <w:p w14:paraId="7AC30B51" w14:textId="77777777" w:rsidR="003D4EDB" w:rsidRDefault="005D7BBF">
            <w:pPr>
              <w:pStyle w:val="TableParagraph"/>
              <w:spacing w:line="231" w:lineRule="exact"/>
              <w:ind w:left="1101"/>
            </w:pPr>
            <w:r>
              <w:t>Duties and responsibilities</w:t>
            </w:r>
          </w:p>
        </w:tc>
        <w:tc>
          <w:tcPr>
            <w:tcW w:w="721" w:type="dxa"/>
          </w:tcPr>
          <w:p w14:paraId="27961C90" w14:textId="77777777" w:rsidR="003D4EDB" w:rsidRDefault="005D7BBF">
            <w:pPr>
              <w:pStyle w:val="TableParagraph"/>
              <w:spacing w:line="231" w:lineRule="exact"/>
              <w:ind w:left="135"/>
              <w:rPr>
                <w:b/>
              </w:rPr>
            </w:pPr>
            <w:r>
              <w:rPr>
                <w:b/>
              </w:rPr>
              <w:t>5</w:t>
            </w:r>
          </w:p>
        </w:tc>
      </w:tr>
      <w:tr w:rsidR="003D4EDB" w14:paraId="541CC35F" w14:textId="77777777">
        <w:trPr>
          <w:trHeight w:val="253"/>
        </w:trPr>
        <w:tc>
          <w:tcPr>
            <w:tcW w:w="2140" w:type="dxa"/>
          </w:tcPr>
          <w:p w14:paraId="5923D8E1" w14:textId="77777777" w:rsidR="003D4EDB" w:rsidRDefault="005D7BBF">
            <w:pPr>
              <w:pStyle w:val="TableParagraph"/>
              <w:spacing w:line="233" w:lineRule="exact"/>
              <w:ind w:left="607"/>
              <w:rPr>
                <w:b/>
              </w:rPr>
            </w:pPr>
            <w:r>
              <w:rPr>
                <w:b/>
              </w:rPr>
              <w:t>6.0</w:t>
            </w:r>
          </w:p>
        </w:tc>
        <w:tc>
          <w:tcPr>
            <w:tcW w:w="4384" w:type="dxa"/>
          </w:tcPr>
          <w:p w14:paraId="4F44241A" w14:textId="77777777" w:rsidR="003D4EDB" w:rsidRDefault="005D7BBF">
            <w:pPr>
              <w:pStyle w:val="TableParagraph"/>
              <w:spacing w:line="233" w:lineRule="exact"/>
              <w:ind w:left="1101"/>
            </w:pPr>
            <w:r>
              <w:t>Process</w:t>
            </w:r>
          </w:p>
        </w:tc>
        <w:tc>
          <w:tcPr>
            <w:tcW w:w="721" w:type="dxa"/>
          </w:tcPr>
          <w:p w14:paraId="0429D6A9" w14:textId="77777777" w:rsidR="003D4EDB" w:rsidRDefault="005D7BBF">
            <w:pPr>
              <w:pStyle w:val="TableParagraph"/>
              <w:spacing w:line="233" w:lineRule="exact"/>
              <w:ind w:left="135"/>
              <w:rPr>
                <w:b/>
              </w:rPr>
            </w:pPr>
            <w:r>
              <w:rPr>
                <w:b/>
              </w:rPr>
              <w:t>7</w:t>
            </w:r>
          </w:p>
        </w:tc>
      </w:tr>
      <w:tr w:rsidR="003D4EDB" w14:paraId="4DD8CE3F" w14:textId="77777777">
        <w:trPr>
          <w:trHeight w:val="253"/>
        </w:trPr>
        <w:tc>
          <w:tcPr>
            <w:tcW w:w="2140" w:type="dxa"/>
          </w:tcPr>
          <w:p w14:paraId="6E7FF344" w14:textId="77777777" w:rsidR="003D4EDB" w:rsidRDefault="005D7BBF">
            <w:pPr>
              <w:pStyle w:val="TableParagraph"/>
              <w:spacing w:line="233" w:lineRule="exact"/>
              <w:ind w:left="607"/>
              <w:rPr>
                <w:b/>
              </w:rPr>
            </w:pPr>
            <w:r>
              <w:rPr>
                <w:b/>
              </w:rPr>
              <w:t>7.0</w:t>
            </w:r>
          </w:p>
        </w:tc>
        <w:tc>
          <w:tcPr>
            <w:tcW w:w="4384" w:type="dxa"/>
          </w:tcPr>
          <w:p w14:paraId="3DA47D27" w14:textId="77777777" w:rsidR="003D4EDB" w:rsidRDefault="005D7BBF">
            <w:pPr>
              <w:pStyle w:val="TableParagraph"/>
              <w:spacing w:line="233" w:lineRule="exact"/>
              <w:ind w:left="1101"/>
            </w:pPr>
            <w:r>
              <w:t>Clinician validation of coding</w:t>
            </w:r>
          </w:p>
        </w:tc>
        <w:tc>
          <w:tcPr>
            <w:tcW w:w="721" w:type="dxa"/>
          </w:tcPr>
          <w:p w14:paraId="6A6207F9" w14:textId="77777777" w:rsidR="003D4EDB" w:rsidRDefault="005D7BBF">
            <w:pPr>
              <w:pStyle w:val="TableParagraph"/>
              <w:spacing w:line="233" w:lineRule="exact"/>
              <w:ind w:left="135"/>
              <w:rPr>
                <w:b/>
              </w:rPr>
            </w:pPr>
            <w:r>
              <w:rPr>
                <w:b/>
              </w:rPr>
              <w:t>7</w:t>
            </w:r>
          </w:p>
        </w:tc>
      </w:tr>
      <w:tr w:rsidR="003D4EDB" w14:paraId="6DEA0B9E" w14:textId="77777777">
        <w:trPr>
          <w:trHeight w:val="253"/>
        </w:trPr>
        <w:tc>
          <w:tcPr>
            <w:tcW w:w="2140" w:type="dxa"/>
          </w:tcPr>
          <w:p w14:paraId="116D2B38" w14:textId="77777777" w:rsidR="003D4EDB" w:rsidRDefault="005D7BBF">
            <w:pPr>
              <w:pStyle w:val="TableParagraph"/>
              <w:spacing w:line="233" w:lineRule="exact"/>
              <w:ind w:left="607"/>
              <w:rPr>
                <w:b/>
              </w:rPr>
            </w:pPr>
            <w:r>
              <w:rPr>
                <w:b/>
              </w:rPr>
              <w:t>8.0</w:t>
            </w:r>
          </w:p>
        </w:tc>
        <w:tc>
          <w:tcPr>
            <w:tcW w:w="4384" w:type="dxa"/>
          </w:tcPr>
          <w:p w14:paraId="241FBF23" w14:textId="77777777" w:rsidR="003D4EDB" w:rsidRDefault="005D7BBF">
            <w:pPr>
              <w:pStyle w:val="TableParagraph"/>
              <w:spacing w:line="233" w:lineRule="exact"/>
              <w:ind w:left="1101"/>
            </w:pPr>
            <w:r>
              <w:t>Clinical Coding Audits</w:t>
            </w:r>
          </w:p>
        </w:tc>
        <w:tc>
          <w:tcPr>
            <w:tcW w:w="721" w:type="dxa"/>
          </w:tcPr>
          <w:p w14:paraId="70F4799A" w14:textId="77777777" w:rsidR="003D4EDB" w:rsidRDefault="005D7BBF">
            <w:pPr>
              <w:pStyle w:val="TableParagraph"/>
              <w:spacing w:line="233" w:lineRule="exact"/>
              <w:ind w:left="135"/>
              <w:rPr>
                <w:b/>
              </w:rPr>
            </w:pPr>
            <w:r>
              <w:rPr>
                <w:b/>
              </w:rPr>
              <w:t>7</w:t>
            </w:r>
          </w:p>
        </w:tc>
      </w:tr>
      <w:tr w:rsidR="003D4EDB" w14:paraId="16D63DCB" w14:textId="77777777">
        <w:trPr>
          <w:trHeight w:val="253"/>
        </w:trPr>
        <w:tc>
          <w:tcPr>
            <w:tcW w:w="2140" w:type="dxa"/>
          </w:tcPr>
          <w:p w14:paraId="46CCA435" w14:textId="77777777" w:rsidR="003D4EDB" w:rsidRDefault="005D7BBF">
            <w:pPr>
              <w:pStyle w:val="TableParagraph"/>
              <w:spacing w:line="233" w:lineRule="exact"/>
              <w:ind w:left="607"/>
              <w:rPr>
                <w:b/>
              </w:rPr>
            </w:pPr>
            <w:r>
              <w:rPr>
                <w:b/>
              </w:rPr>
              <w:t>9.0</w:t>
            </w:r>
          </w:p>
        </w:tc>
        <w:tc>
          <w:tcPr>
            <w:tcW w:w="4384" w:type="dxa"/>
          </w:tcPr>
          <w:p w14:paraId="33C4702D" w14:textId="77777777" w:rsidR="003D4EDB" w:rsidRDefault="005D7BBF">
            <w:pPr>
              <w:pStyle w:val="TableParagraph"/>
              <w:spacing w:line="233" w:lineRule="exact"/>
              <w:ind w:left="1101"/>
            </w:pPr>
            <w:r>
              <w:t>Monitoring</w:t>
            </w:r>
          </w:p>
        </w:tc>
        <w:tc>
          <w:tcPr>
            <w:tcW w:w="721" w:type="dxa"/>
          </w:tcPr>
          <w:p w14:paraId="12104FE8" w14:textId="77777777" w:rsidR="003D4EDB" w:rsidRDefault="005D7BBF">
            <w:pPr>
              <w:pStyle w:val="TableParagraph"/>
              <w:spacing w:line="233" w:lineRule="exact"/>
              <w:ind w:left="135"/>
              <w:rPr>
                <w:b/>
              </w:rPr>
            </w:pPr>
            <w:r>
              <w:rPr>
                <w:b/>
              </w:rPr>
              <w:t>7</w:t>
            </w:r>
          </w:p>
        </w:tc>
      </w:tr>
      <w:tr w:rsidR="003D4EDB" w14:paraId="6D36F4F4" w14:textId="77777777">
        <w:trPr>
          <w:trHeight w:val="250"/>
        </w:trPr>
        <w:tc>
          <w:tcPr>
            <w:tcW w:w="2140" w:type="dxa"/>
          </w:tcPr>
          <w:p w14:paraId="340D454D" w14:textId="77777777" w:rsidR="003D4EDB" w:rsidRDefault="005D7BBF">
            <w:pPr>
              <w:pStyle w:val="TableParagraph"/>
              <w:spacing w:line="231" w:lineRule="exact"/>
              <w:ind w:left="0" w:right="1100"/>
              <w:jc w:val="right"/>
              <w:rPr>
                <w:b/>
              </w:rPr>
            </w:pPr>
            <w:r>
              <w:rPr>
                <w:b/>
              </w:rPr>
              <w:t>10.0</w:t>
            </w:r>
          </w:p>
        </w:tc>
        <w:tc>
          <w:tcPr>
            <w:tcW w:w="4384" w:type="dxa"/>
          </w:tcPr>
          <w:p w14:paraId="7C28696B" w14:textId="77777777" w:rsidR="003D4EDB" w:rsidRDefault="005D7BBF">
            <w:pPr>
              <w:pStyle w:val="TableParagraph"/>
              <w:spacing w:line="231" w:lineRule="exact"/>
              <w:ind w:left="1101"/>
            </w:pPr>
            <w:r>
              <w:t>Related policies and procedures</w:t>
            </w:r>
          </w:p>
        </w:tc>
        <w:tc>
          <w:tcPr>
            <w:tcW w:w="721" w:type="dxa"/>
          </w:tcPr>
          <w:p w14:paraId="356134E5" w14:textId="77777777" w:rsidR="003D4EDB" w:rsidRDefault="005D7BBF">
            <w:pPr>
              <w:pStyle w:val="TableParagraph"/>
              <w:spacing w:line="231" w:lineRule="exact"/>
              <w:ind w:left="135"/>
              <w:rPr>
                <w:b/>
              </w:rPr>
            </w:pPr>
            <w:r>
              <w:rPr>
                <w:b/>
              </w:rPr>
              <w:t>7</w:t>
            </w:r>
          </w:p>
        </w:tc>
      </w:tr>
    </w:tbl>
    <w:p w14:paraId="70602495" w14:textId="77777777" w:rsidR="003D4EDB" w:rsidRDefault="003D4EDB">
      <w:pPr>
        <w:spacing w:line="231" w:lineRule="exact"/>
        <w:sectPr w:rsidR="003D4EDB">
          <w:pgSz w:w="11910" w:h="16840"/>
          <w:pgMar w:top="1540" w:right="1220" w:bottom="940" w:left="1220" w:header="0" w:footer="675" w:gutter="0"/>
          <w:cols w:space="720"/>
        </w:sectPr>
      </w:pPr>
    </w:p>
    <w:p w14:paraId="3368505B" w14:textId="77777777" w:rsidR="003D4EDB" w:rsidRDefault="005D7BBF">
      <w:pPr>
        <w:pStyle w:val="Heading3"/>
        <w:spacing w:before="77"/>
      </w:pPr>
      <w:r>
        <w:t>1.0 Introduction</w:t>
      </w:r>
    </w:p>
    <w:p w14:paraId="43DF8003" w14:textId="77777777" w:rsidR="003D4EDB" w:rsidRDefault="003D4EDB">
      <w:pPr>
        <w:pStyle w:val="BodyText"/>
        <w:spacing w:before="3"/>
        <w:rPr>
          <w:b/>
        </w:rPr>
      </w:pPr>
    </w:p>
    <w:p w14:paraId="703EBB78" w14:textId="77777777" w:rsidR="003D4EDB" w:rsidRDefault="005D7BBF">
      <w:pPr>
        <w:pStyle w:val="BodyText"/>
        <w:ind w:left="220" w:right="249"/>
      </w:pPr>
      <w:r>
        <w:t>Clinical Coding is the process whereby all diagnoses and procedures for an inpatient episode are converted into internationally used ICD10 diagnosis codes and OPCS4 procedure codes. These codes are converted electronically into a funding category called an HRG code which enables the Trust to invoice commissioners for each patient episode of care. Accurate billing is therefore dependent on accurate clinical coding ,which in turn is dependent on the accuracy and completeness of the clinician’s documentation of the patient’s medical history, diagnoses and procedures carried out during the episode of care.</w:t>
      </w:r>
    </w:p>
    <w:p w14:paraId="31AAD644" w14:textId="77777777" w:rsidR="003D4EDB" w:rsidRDefault="003D4EDB">
      <w:pPr>
        <w:pStyle w:val="BodyText"/>
        <w:spacing w:before="8"/>
        <w:rPr>
          <w:sz w:val="21"/>
        </w:rPr>
      </w:pPr>
    </w:p>
    <w:p w14:paraId="01EAC94C" w14:textId="77777777" w:rsidR="003D4EDB" w:rsidRDefault="005D7BBF">
      <w:pPr>
        <w:pStyle w:val="Heading3"/>
      </w:pPr>
      <w:r>
        <w:t>2.0 Purpose</w:t>
      </w:r>
    </w:p>
    <w:p w14:paraId="27390CE0" w14:textId="77777777" w:rsidR="003D4EDB" w:rsidRDefault="003D4EDB">
      <w:pPr>
        <w:pStyle w:val="BodyText"/>
        <w:spacing w:before="3"/>
        <w:rPr>
          <w:b/>
        </w:rPr>
      </w:pPr>
    </w:p>
    <w:p w14:paraId="52AFC3EB" w14:textId="77777777" w:rsidR="003D4EDB" w:rsidRDefault="005D7BBF">
      <w:pPr>
        <w:pStyle w:val="BodyText"/>
        <w:ind w:left="220" w:right="317"/>
      </w:pPr>
      <w:r>
        <w:t>The purpose of this document is to promote good practice and consistency of information being produced through the clinical coding process in East London NHS Foundation Trust. It has also been designed to incorporate the requirements of the Data Accreditation process and Data Security and Protection Toolkit to ensure information produced during the coding process is accurate and adheres to local and national</w:t>
      </w:r>
      <w:r>
        <w:rPr>
          <w:spacing w:val="-12"/>
        </w:rPr>
        <w:t xml:space="preserve"> </w:t>
      </w:r>
      <w:r>
        <w:t>policies.</w:t>
      </w:r>
    </w:p>
    <w:p w14:paraId="3BFBF759" w14:textId="77777777" w:rsidR="003D4EDB" w:rsidRDefault="003D4EDB">
      <w:pPr>
        <w:pStyle w:val="BodyText"/>
        <w:spacing w:before="9"/>
        <w:rPr>
          <w:sz w:val="21"/>
        </w:rPr>
      </w:pPr>
    </w:p>
    <w:p w14:paraId="4C4CD72A" w14:textId="77777777" w:rsidR="003D4EDB" w:rsidRDefault="005D7BBF">
      <w:pPr>
        <w:pStyle w:val="Heading3"/>
      </w:pPr>
      <w:r>
        <w:t>3.0 Implementation of ICD-11</w:t>
      </w:r>
    </w:p>
    <w:p w14:paraId="3AE74B30" w14:textId="77777777" w:rsidR="003D4EDB" w:rsidRDefault="003D4EDB">
      <w:pPr>
        <w:pStyle w:val="BodyText"/>
        <w:spacing w:before="2"/>
        <w:rPr>
          <w:b/>
        </w:rPr>
      </w:pPr>
    </w:p>
    <w:p w14:paraId="563C3D9D" w14:textId="77777777" w:rsidR="003D4EDB" w:rsidRDefault="005D7BBF">
      <w:pPr>
        <w:pStyle w:val="BodyText"/>
        <w:spacing w:before="1"/>
        <w:ind w:left="220" w:right="266"/>
      </w:pPr>
      <w:r>
        <w:t>The World Health Assembly (WHA) adopted ICD-11 in May 2019. Whilst it is expected that all member states should follow suit an</w:t>
      </w:r>
      <w:r w:rsidR="00727313">
        <w:t xml:space="preserve">d adopt ICD-11 by January 2022, </w:t>
      </w:r>
      <w:r>
        <w:t>implementation in the UK</w:t>
      </w:r>
      <w:r w:rsidR="00727313">
        <w:t xml:space="preserve"> is not currently expected until 2026 at the earliest</w:t>
      </w:r>
      <w:r>
        <w:t>. This policy will be updated as appropriate to reflect any changes in the current roadmaps.</w:t>
      </w:r>
    </w:p>
    <w:p w14:paraId="60148D52" w14:textId="77777777" w:rsidR="003D4EDB" w:rsidRDefault="003D4EDB">
      <w:pPr>
        <w:pStyle w:val="BodyText"/>
        <w:spacing w:before="8"/>
        <w:rPr>
          <w:sz w:val="21"/>
        </w:rPr>
      </w:pPr>
    </w:p>
    <w:p w14:paraId="0F7E621A" w14:textId="77777777" w:rsidR="003D4EDB" w:rsidRDefault="005D7BBF">
      <w:pPr>
        <w:pStyle w:val="Heading3"/>
        <w:spacing w:before="1"/>
      </w:pPr>
      <w:r>
        <w:t>4.0 ICD-11 and SNOMED CT</w:t>
      </w:r>
    </w:p>
    <w:p w14:paraId="7E8634B7" w14:textId="77777777" w:rsidR="003D4EDB" w:rsidRDefault="003D4EDB">
      <w:pPr>
        <w:pStyle w:val="BodyText"/>
        <w:spacing w:before="3"/>
        <w:rPr>
          <w:b/>
        </w:rPr>
      </w:pPr>
    </w:p>
    <w:p w14:paraId="7DA1564D" w14:textId="77777777" w:rsidR="003D4EDB" w:rsidRDefault="005D7BBF">
      <w:pPr>
        <w:pStyle w:val="BodyText"/>
        <w:ind w:left="220" w:right="291"/>
      </w:pPr>
      <w:r>
        <w:t>As of 1</w:t>
      </w:r>
      <w:r>
        <w:rPr>
          <w:vertAlign w:val="superscript"/>
        </w:rPr>
        <w:t>st</w:t>
      </w:r>
      <w:r>
        <w:t xml:space="preserve"> April 2020, the Trust has a duty to report SNOMED CT codes in addition to ICD-10, and eventually ICD-11, codes. The World Health Organisation (WHO) will provide a matrix to convert ICD-11 codes in to SNOMED CT codes. Once implemented, the Trust will use the conversion matrix to ensure all ICD-11 codes assigned to Finished Consultant Episodes </w:t>
      </w:r>
      <w:proofErr w:type="gramStart"/>
      <w:r>
        <w:t>are translated</w:t>
      </w:r>
      <w:proofErr w:type="gramEnd"/>
      <w:r>
        <w:t xml:space="preserve"> in to appropriate SNOMED CT codes to comply with mandatory reporting requirements. This will be an automatic, background process performed on</w:t>
      </w:r>
      <w:r>
        <w:rPr>
          <w:spacing w:val="-10"/>
        </w:rPr>
        <w:t xml:space="preserve"> </w:t>
      </w:r>
      <w:proofErr w:type="spellStart"/>
      <w:r>
        <w:t>RiO</w:t>
      </w:r>
      <w:proofErr w:type="spellEnd"/>
      <w:r>
        <w:t>.</w:t>
      </w:r>
    </w:p>
    <w:p w14:paraId="3178B1B3" w14:textId="77777777" w:rsidR="003D4EDB" w:rsidRDefault="003D4EDB">
      <w:pPr>
        <w:pStyle w:val="BodyText"/>
        <w:rPr>
          <w:sz w:val="24"/>
        </w:rPr>
      </w:pPr>
    </w:p>
    <w:p w14:paraId="7E45DEE4" w14:textId="77777777" w:rsidR="003D4EDB" w:rsidRDefault="003D4EDB">
      <w:pPr>
        <w:pStyle w:val="BodyText"/>
        <w:spacing w:before="8"/>
        <w:rPr>
          <w:sz w:val="19"/>
        </w:rPr>
      </w:pPr>
    </w:p>
    <w:p w14:paraId="5984B9E0" w14:textId="77777777" w:rsidR="003D4EDB" w:rsidRDefault="005D7BBF">
      <w:pPr>
        <w:pStyle w:val="Heading3"/>
      </w:pPr>
      <w:r>
        <w:t>5.0 Duties and responsibilities</w:t>
      </w:r>
    </w:p>
    <w:p w14:paraId="53DBB9B0" w14:textId="77777777" w:rsidR="003D4EDB" w:rsidRDefault="003D4EDB">
      <w:pPr>
        <w:pStyle w:val="BodyText"/>
        <w:spacing w:before="1"/>
        <w:rPr>
          <w:b/>
        </w:rPr>
      </w:pPr>
    </w:p>
    <w:p w14:paraId="2F6F83AF" w14:textId="77777777" w:rsidR="003D4EDB" w:rsidRDefault="005D7BBF">
      <w:pPr>
        <w:pStyle w:val="ListParagraph"/>
        <w:numPr>
          <w:ilvl w:val="1"/>
          <w:numId w:val="5"/>
        </w:numPr>
        <w:tabs>
          <w:tab w:val="left" w:pos="650"/>
        </w:tabs>
        <w:rPr>
          <w:b/>
        </w:rPr>
      </w:pPr>
      <w:r>
        <w:rPr>
          <w:b/>
        </w:rPr>
        <w:t>Chief Medical</w:t>
      </w:r>
      <w:r>
        <w:rPr>
          <w:b/>
          <w:spacing w:val="-5"/>
        </w:rPr>
        <w:t xml:space="preserve"> </w:t>
      </w:r>
      <w:r>
        <w:rPr>
          <w:b/>
        </w:rPr>
        <w:t>Officer</w:t>
      </w:r>
    </w:p>
    <w:p w14:paraId="641B95E2" w14:textId="77777777" w:rsidR="003D4EDB" w:rsidRDefault="005D7BBF">
      <w:pPr>
        <w:pStyle w:val="BodyText"/>
        <w:spacing w:before="1" w:line="242" w:lineRule="auto"/>
        <w:ind w:left="220" w:right="351"/>
      </w:pPr>
      <w:r>
        <w:t>Has overall responsibility for the implementation of this policy and to ensure engagement of medical staff in documenting each episode of care accurately and completely.</w:t>
      </w:r>
    </w:p>
    <w:p w14:paraId="1151D99E" w14:textId="77777777" w:rsidR="003D4EDB" w:rsidRDefault="003D4EDB">
      <w:pPr>
        <w:pStyle w:val="BodyText"/>
        <w:spacing w:before="6"/>
        <w:rPr>
          <w:sz w:val="21"/>
        </w:rPr>
      </w:pPr>
    </w:p>
    <w:p w14:paraId="0C164610" w14:textId="77777777" w:rsidR="003D4EDB" w:rsidRDefault="005D7BBF">
      <w:pPr>
        <w:pStyle w:val="Heading3"/>
        <w:numPr>
          <w:ilvl w:val="1"/>
          <w:numId w:val="5"/>
        </w:numPr>
        <w:tabs>
          <w:tab w:val="left" w:pos="650"/>
        </w:tabs>
        <w:spacing w:before="1"/>
      </w:pPr>
      <w:r>
        <w:t>Clinicians</w:t>
      </w:r>
    </w:p>
    <w:p w14:paraId="4D8A881D" w14:textId="77777777" w:rsidR="003D4EDB" w:rsidRDefault="005D7BBF">
      <w:pPr>
        <w:pStyle w:val="BodyText"/>
        <w:spacing w:before="1"/>
        <w:ind w:left="220" w:right="303"/>
      </w:pPr>
      <w:r>
        <w:t xml:space="preserve">Must accurately and completely document the patient’s medical history, and for each episode of care, all diagnoses and procedures. This information should be available on discharge summaries and be available on the </w:t>
      </w:r>
      <w:proofErr w:type="spellStart"/>
      <w:r>
        <w:t>RiO</w:t>
      </w:r>
      <w:proofErr w:type="spellEnd"/>
      <w:r>
        <w:t xml:space="preserve"> clinical system or other electronic system within 48 hours of the patient’s discharge. Clinicians will instruct medical secretaries and assigned administrators on the ICD10 codes that need to be entered on each Finished Consultant Episode. (FCE).</w:t>
      </w:r>
    </w:p>
    <w:p w14:paraId="56949222" w14:textId="77777777" w:rsidR="003D4EDB" w:rsidRDefault="003D4EDB">
      <w:pPr>
        <w:pStyle w:val="BodyText"/>
        <w:spacing w:before="9"/>
        <w:rPr>
          <w:sz w:val="21"/>
        </w:rPr>
      </w:pPr>
    </w:p>
    <w:p w14:paraId="1CB6F4C6" w14:textId="77777777" w:rsidR="003D4EDB" w:rsidRDefault="005D7BBF">
      <w:pPr>
        <w:pStyle w:val="Heading3"/>
        <w:numPr>
          <w:ilvl w:val="1"/>
          <w:numId w:val="5"/>
        </w:numPr>
        <w:tabs>
          <w:tab w:val="left" w:pos="650"/>
        </w:tabs>
        <w:spacing w:before="1"/>
      </w:pPr>
      <w:r>
        <w:t>Medical secretaries / assigned</w:t>
      </w:r>
      <w:r>
        <w:rPr>
          <w:spacing w:val="-4"/>
        </w:rPr>
        <w:t xml:space="preserve"> </w:t>
      </w:r>
      <w:r>
        <w:t>administrators</w:t>
      </w:r>
    </w:p>
    <w:p w14:paraId="31D92247" w14:textId="77777777" w:rsidR="003D4EDB" w:rsidRDefault="005D7BBF">
      <w:pPr>
        <w:pStyle w:val="BodyText"/>
        <w:spacing w:before="1"/>
        <w:ind w:left="220" w:right="225"/>
      </w:pPr>
      <w:r>
        <w:t xml:space="preserve">Must enter the ICD10 diagnoses codes as instructed by the clinician onto the FCE on the </w:t>
      </w:r>
      <w:proofErr w:type="spellStart"/>
      <w:r>
        <w:t>RiO</w:t>
      </w:r>
      <w:proofErr w:type="spellEnd"/>
      <w:r>
        <w:t xml:space="preserve"> clinical or other electronic system within ten working days of patient discharge, using the process defined in the ICD10 Clinical Coding </w:t>
      </w:r>
      <w:proofErr w:type="spellStart"/>
      <w:r>
        <w:t>RiO</w:t>
      </w:r>
      <w:proofErr w:type="spellEnd"/>
      <w:r>
        <w:t xml:space="preserve"> crib sheet or other system crib sheets found on the intranet. If the appropriate codes are not available within the patient notes the responsible clinician must be approached for clarification.</w:t>
      </w:r>
    </w:p>
    <w:p w14:paraId="7204C92B" w14:textId="77777777" w:rsidR="003D4EDB" w:rsidRDefault="003D4EDB">
      <w:pPr>
        <w:sectPr w:rsidR="003D4EDB">
          <w:pgSz w:w="11910" w:h="16840"/>
          <w:pgMar w:top="1340" w:right="1220" w:bottom="940" w:left="1220" w:header="0" w:footer="675" w:gutter="0"/>
          <w:cols w:space="720"/>
        </w:sectPr>
      </w:pPr>
    </w:p>
    <w:p w14:paraId="3CA66C7C" w14:textId="77777777" w:rsidR="003D4EDB" w:rsidRDefault="005D7BBF">
      <w:pPr>
        <w:pStyle w:val="Heading3"/>
        <w:numPr>
          <w:ilvl w:val="1"/>
          <w:numId w:val="4"/>
        </w:numPr>
        <w:tabs>
          <w:tab w:val="left" w:pos="590"/>
        </w:tabs>
        <w:spacing w:before="89"/>
        <w:ind w:hanging="370"/>
      </w:pPr>
      <w:r>
        <w:t>Clinical</w:t>
      </w:r>
      <w:r>
        <w:rPr>
          <w:spacing w:val="-2"/>
        </w:rPr>
        <w:t xml:space="preserve"> </w:t>
      </w:r>
      <w:r>
        <w:t>Coder</w:t>
      </w:r>
    </w:p>
    <w:p w14:paraId="579CA03F" w14:textId="77777777" w:rsidR="003D4EDB" w:rsidRDefault="005D7BBF">
      <w:pPr>
        <w:pStyle w:val="BodyText"/>
        <w:spacing w:before="4"/>
        <w:ind w:left="220" w:right="718"/>
      </w:pPr>
      <w:r>
        <w:t xml:space="preserve">The clinical coder validates the ICD10 codes assigned for every inpatient episode using information from the discharge summary and other documentation on the </w:t>
      </w:r>
      <w:proofErr w:type="spellStart"/>
      <w:r>
        <w:t>RiO</w:t>
      </w:r>
      <w:proofErr w:type="spellEnd"/>
      <w:r>
        <w:t xml:space="preserve"> or other clinical system.</w:t>
      </w:r>
    </w:p>
    <w:p w14:paraId="2EBC6A81" w14:textId="77777777" w:rsidR="003D4EDB" w:rsidRDefault="005D7BBF">
      <w:pPr>
        <w:pStyle w:val="BodyText"/>
        <w:ind w:left="220" w:right="755"/>
      </w:pPr>
      <w:r>
        <w:t>The clinical coder contacts the relevant consultant responsible for the episode of care if there are any queries regarding diagnosis, medical history or procedures.</w:t>
      </w:r>
    </w:p>
    <w:p w14:paraId="0D4E93A2" w14:textId="77777777" w:rsidR="003D4EDB" w:rsidRDefault="005D7BBF">
      <w:pPr>
        <w:pStyle w:val="BodyText"/>
        <w:ind w:left="220" w:right="249"/>
      </w:pPr>
      <w:r>
        <w:t xml:space="preserve">The external clinical coder uses </w:t>
      </w:r>
      <w:proofErr w:type="spellStart"/>
      <w:r>
        <w:t>RiO</w:t>
      </w:r>
      <w:proofErr w:type="spellEnd"/>
      <w:r>
        <w:t xml:space="preserve"> or other reporting systems that have specifically been set up from </w:t>
      </w:r>
      <w:proofErr w:type="spellStart"/>
      <w:r w:rsidR="00C53313">
        <w:t>PowerBI</w:t>
      </w:r>
      <w:proofErr w:type="spellEnd"/>
      <w:r>
        <w:t xml:space="preserve"> to list the FCEs for </w:t>
      </w:r>
      <w:r w:rsidR="00C53313">
        <w:t>the previous month. This process is</w:t>
      </w:r>
      <w:r>
        <w:t xml:space="preserve"> used to ensure all ICD10 codes are validated for every FCE in that month.</w:t>
      </w:r>
    </w:p>
    <w:p w14:paraId="1A826D3E" w14:textId="77777777" w:rsidR="003D4EDB" w:rsidRDefault="003D4EDB">
      <w:pPr>
        <w:pStyle w:val="BodyText"/>
        <w:spacing w:before="7"/>
        <w:rPr>
          <w:sz w:val="21"/>
        </w:rPr>
      </w:pPr>
    </w:p>
    <w:p w14:paraId="18A5B0A1" w14:textId="77777777" w:rsidR="003D4EDB" w:rsidRDefault="005D7BBF">
      <w:pPr>
        <w:pStyle w:val="Heading3"/>
        <w:numPr>
          <w:ilvl w:val="1"/>
          <w:numId w:val="4"/>
        </w:numPr>
        <w:tabs>
          <w:tab w:val="left" w:pos="593"/>
        </w:tabs>
        <w:ind w:left="592" w:hanging="373"/>
      </w:pPr>
      <w:r>
        <w:rPr>
          <w:spacing w:val="-3"/>
        </w:rPr>
        <w:t>All</w:t>
      </w:r>
      <w:r>
        <w:rPr>
          <w:spacing w:val="2"/>
        </w:rPr>
        <w:t xml:space="preserve"> </w:t>
      </w:r>
      <w:r>
        <w:t>staff</w:t>
      </w:r>
    </w:p>
    <w:p w14:paraId="2775C072" w14:textId="77777777" w:rsidR="003D4EDB" w:rsidRDefault="005D7BBF">
      <w:pPr>
        <w:pStyle w:val="BodyText"/>
        <w:spacing w:before="4"/>
        <w:ind w:left="220" w:right="205"/>
      </w:pPr>
      <w:r>
        <w:t>The Trust takes security and confidentiality of patient information and of sensitive information very seriously. Internal measures include:</w:t>
      </w:r>
    </w:p>
    <w:p w14:paraId="6B64927A" w14:textId="77777777" w:rsidR="003D4EDB" w:rsidRDefault="005D7BBF">
      <w:pPr>
        <w:pStyle w:val="ListParagraph"/>
        <w:numPr>
          <w:ilvl w:val="2"/>
          <w:numId w:val="4"/>
        </w:numPr>
        <w:tabs>
          <w:tab w:val="left" w:pos="940"/>
          <w:tab w:val="left" w:pos="941"/>
        </w:tabs>
        <w:spacing w:before="3" w:line="237" w:lineRule="auto"/>
        <w:ind w:right="382"/>
      </w:pPr>
      <w:r>
        <w:t>All staff contracts include commitment to dealing with patient identifiable information in accordance with Trust</w:t>
      </w:r>
      <w:r>
        <w:rPr>
          <w:spacing w:val="-6"/>
        </w:rPr>
        <w:t xml:space="preserve"> </w:t>
      </w:r>
      <w:r>
        <w:t>policies.</w:t>
      </w:r>
    </w:p>
    <w:p w14:paraId="0C5453F3" w14:textId="77777777" w:rsidR="003D4EDB" w:rsidRDefault="005D7BBF">
      <w:pPr>
        <w:pStyle w:val="ListParagraph"/>
        <w:numPr>
          <w:ilvl w:val="2"/>
          <w:numId w:val="4"/>
        </w:numPr>
        <w:tabs>
          <w:tab w:val="left" w:pos="940"/>
          <w:tab w:val="left" w:pos="941"/>
        </w:tabs>
        <w:spacing w:before="1"/>
        <w:ind w:right="721"/>
      </w:pPr>
      <w:r>
        <w:t>All coding staff are aware and maintaining their awareness of the policies and procedures governing the disclosure and sharing of data both internally and with external</w:t>
      </w:r>
      <w:r>
        <w:rPr>
          <w:spacing w:val="-2"/>
        </w:rPr>
        <w:t xml:space="preserve"> </w:t>
      </w:r>
      <w:r>
        <w:t>organisations.</w:t>
      </w:r>
    </w:p>
    <w:p w14:paraId="1A254E0C" w14:textId="77777777" w:rsidR="003D4EDB" w:rsidRDefault="005D7BBF">
      <w:pPr>
        <w:pStyle w:val="ListParagraph"/>
        <w:numPr>
          <w:ilvl w:val="2"/>
          <w:numId w:val="4"/>
        </w:numPr>
        <w:tabs>
          <w:tab w:val="left" w:pos="940"/>
          <w:tab w:val="left" w:pos="941"/>
        </w:tabs>
        <w:ind w:right="419"/>
      </w:pPr>
      <w:r>
        <w:t>All staff must be aware that it is Trust policy that any information being forwarded to external sources for coding queries should be completely</w:t>
      </w:r>
      <w:r>
        <w:rPr>
          <w:spacing w:val="-15"/>
        </w:rPr>
        <w:t xml:space="preserve"> </w:t>
      </w:r>
      <w:r>
        <w:t>anonymous.</w:t>
      </w:r>
    </w:p>
    <w:p w14:paraId="242FE1C0" w14:textId="77777777" w:rsidR="003D4EDB" w:rsidRDefault="005D7BBF">
      <w:pPr>
        <w:pStyle w:val="ListParagraph"/>
        <w:numPr>
          <w:ilvl w:val="2"/>
          <w:numId w:val="4"/>
        </w:numPr>
        <w:tabs>
          <w:tab w:val="left" w:pos="940"/>
          <w:tab w:val="left" w:pos="941"/>
        </w:tabs>
        <w:ind w:right="289"/>
      </w:pPr>
      <w:r>
        <w:t>All coding staff are aware of who the Caldicott guardian is, should issues in security and confidentiality of patient identifiable information</w:t>
      </w:r>
      <w:r>
        <w:rPr>
          <w:spacing w:val="-2"/>
        </w:rPr>
        <w:t xml:space="preserve"> </w:t>
      </w:r>
      <w:r>
        <w:t>arise</w:t>
      </w:r>
    </w:p>
    <w:p w14:paraId="5BF44FDA" w14:textId="77777777" w:rsidR="003D4EDB" w:rsidRDefault="005D7BBF">
      <w:pPr>
        <w:pStyle w:val="ListParagraph"/>
        <w:numPr>
          <w:ilvl w:val="2"/>
          <w:numId w:val="4"/>
        </w:numPr>
        <w:tabs>
          <w:tab w:val="left" w:pos="940"/>
          <w:tab w:val="left" w:pos="941"/>
        </w:tabs>
        <w:ind w:right="221"/>
      </w:pPr>
      <w:r>
        <w:t>All staff are trained in and are familiar with and have access to the confidentiality and security</w:t>
      </w:r>
      <w:r>
        <w:rPr>
          <w:spacing w:val="-3"/>
        </w:rPr>
        <w:t xml:space="preserve"> </w:t>
      </w:r>
      <w:r>
        <w:t>documentation</w:t>
      </w:r>
    </w:p>
    <w:p w14:paraId="46A83483" w14:textId="77777777" w:rsidR="003D4EDB" w:rsidRDefault="005D7BBF">
      <w:pPr>
        <w:pStyle w:val="Heading3"/>
        <w:numPr>
          <w:ilvl w:val="1"/>
          <w:numId w:val="4"/>
        </w:numPr>
        <w:tabs>
          <w:tab w:val="left" w:pos="590"/>
        </w:tabs>
        <w:spacing w:before="197"/>
        <w:ind w:hanging="370"/>
      </w:pPr>
      <w:r>
        <w:t>Summary of staff responsibilities and</w:t>
      </w:r>
      <w:r>
        <w:rPr>
          <w:spacing w:val="-9"/>
        </w:rPr>
        <w:t xml:space="preserve"> </w:t>
      </w:r>
      <w:r>
        <w:t>training</w:t>
      </w:r>
    </w:p>
    <w:p w14:paraId="3DF36905" w14:textId="77777777" w:rsidR="003D4EDB" w:rsidRDefault="003D4EDB">
      <w:pPr>
        <w:pStyle w:val="BodyText"/>
        <w:spacing w:before="6"/>
        <w:rPr>
          <w:b/>
          <w:sz w:val="26"/>
        </w:rPr>
      </w:pPr>
    </w:p>
    <w:tbl>
      <w:tblPr>
        <w:tblW w:w="984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83"/>
        <w:gridCol w:w="3283"/>
        <w:gridCol w:w="3283"/>
      </w:tblGrid>
      <w:tr w:rsidR="003D4EDB" w14:paraId="649628BB" w14:textId="77777777" w:rsidTr="005D7BBF">
        <w:trPr>
          <w:trHeight w:val="725"/>
        </w:trPr>
        <w:tc>
          <w:tcPr>
            <w:tcW w:w="3283" w:type="dxa"/>
          </w:tcPr>
          <w:p w14:paraId="3E10C014" w14:textId="77777777" w:rsidR="003D4EDB" w:rsidRDefault="005D7BBF">
            <w:pPr>
              <w:pStyle w:val="TableParagraph"/>
              <w:spacing w:line="227" w:lineRule="exact"/>
              <w:rPr>
                <w:sz w:val="20"/>
              </w:rPr>
            </w:pPr>
            <w:r>
              <w:rPr>
                <w:sz w:val="20"/>
              </w:rPr>
              <w:t>Role</w:t>
            </w:r>
          </w:p>
        </w:tc>
        <w:tc>
          <w:tcPr>
            <w:tcW w:w="3283" w:type="dxa"/>
          </w:tcPr>
          <w:p w14:paraId="23A5A23F" w14:textId="77777777" w:rsidR="003D4EDB" w:rsidRDefault="005D7BBF">
            <w:pPr>
              <w:pStyle w:val="TableParagraph"/>
              <w:spacing w:line="250" w:lineRule="exact"/>
            </w:pPr>
            <w:r>
              <w:t>Tasks/responsibilities</w:t>
            </w:r>
          </w:p>
        </w:tc>
        <w:tc>
          <w:tcPr>
            <w:tcW w:w="3283" w:type="dxa"/>
          </w:tcPr>
          <w:p w14:paraId="244E22B4" w14:textId="77777777" w:rsidR="003D4EDB" w:rsidRDefault="005D7BBF">
            <w:pPr>
              <w:pStyle w:val="TableParagraph"/>
              <w:spacing w:line="250" w:lineRule="exact"/>
              <w:ind w:left="106"/>
            </w:pPr>
            <w:r>
              <w:t>Training requirement</w:t>
            </w:r>
          </w:p>
        </w:tc>
      </w:tr>
      <w:tr w:rsidR="003D4EDB" w14:paraId="3153A9F2" w14:textId="77777777" w:rsidTr="005D7BBF">
        <w:trPr>
          <w:trHeight w:val="1901"/>
        </w:trPr>
        <w:tc>
          <w:tcPr>
            <w:tcW w:w="3283" w:type="dxa"/>
          </w:tcPr>
          <w:p w14:paraId="6FA589DD" w14:textId="77777777" w:rsidR="003D4EDB" w:rsidRDefault="005D7BBF">
            <w:pPr>
              <w:pStyle w:val="TableParagraph"/>
              <w:spacing w:line="227" w:lineRule="exact"/>
              <w:rPr>
                <w:sz w:val="20"/>
              </w:rPr>
            </w:pPr>
            <w:r>
              <w:rPr>
                <w:sz w:val="20"/>
              </w:rPr>
              <w:t>Clinicians</w:t>
            </w:r>
          </w:p>
        </w:tc>
        <w:tc>
          <w:tcPr>
            <w:tcW w:w="3283" w:type="dxa"/>
          </w:tcPr>
          <w:p w14:paraId="3CA6CDC2" w14:textId="77777777" w:rsidR="003D4EDB" w:rsidRDefault="005D7BBF">
            <w:pPr>
              <w:pStyle w:val="TableParagraph"/>
              <w:numPr>
                <w:ilvl w:val="0"/>
                <w:numId w:val="3"/>
              </w:numPr>
              <w:tabs>
                <w:tab w:val="left" w:pos="467"/>
                <w:tab w:val="left" w:pos="468"/>
              </w:tabs>
              <w:spacing w:line="242" w:lineRule="exact"/>
              <w:ind w:hanging="361"/>
              <w:rPr>
                <w:sz w:val="20"/>
              </w:rPr>
            </w:pPr>
            <w:r>
              <w:rPr>
                <w:sz w:val="20"/>
              </w:rPr>
              <w:t>Perform</w:t>
            </w:r>
            <w:r>
              <w:rPr>
                <w:spacing w:val="2"/>
                <w:sz w:val="20"/>
              </w:rPr>
              <w:t xml:space="preserve"> </w:t>
            </w:r>
            <w:r>
              <w:rPr>
                <w:sz w:val="20"/>
              </w:rPr>
              <w:t>diagnosis</w:t>
            </w:r>
          </w:p>
          <w:p w14:paraId="663069A9" w14:textId="77777777" w:rsidR="003D4EDB" w:rsidRDefault="005D7BBF">
            <w:pPr>
              <w:pStyle w:val="TableParagraph"/>
              <w:numPr>
                <w:ilvl w:val="0"/>
                <w:numId w:val="3"/>
              </w:numPr>
              <w:tabs>
                <w:tab w:val="left" w:pos="467"/>
                <w:tab w:val="left" w:pos="468"/>
              </w:tabs>
              <w:spacing w:line="244" w:lineRule="exact"/>
              <w:ind w:hanging="361"/>
              <w:rPr>
                <w:sz w:val="20"/>
              </w:rPr>
            </w:pPr>
            <w:r>
              <w:rPr>
                <w:sz w:val="20"/>
              </w:rPr>
              <w:t>Assign ICD10</w:t>
            </w:r>
            <w:r>
              <w:rPr>
                <w:spacing w:val="-3"/>
                <w:sz w:val="20"/>
              </w:rPr>
              <w:t xml:space="preserve"> </w:t>
            </w:r>
            <w:r>
              <w:rPr>
                <w:sz w:val="20"/>
              </w:rPr>
              <w:t>code</w:t>
            </w:r>
          </w:p>
          <w:p w14:paraId="6A525E98" w14:textId="77777777" w:rsidR="003D4EDB" w:rsidRDefault="005D7BBF">
            <w:pPr>
              <w:pStyle w:val="TableParagraph"/>
              <w:numPr>
                <w:ilvl w:val="0"/>
                <w:numId w:val="3"/>
              </w:numPr>
              <w:tabs>
                <w:tab w:val="left" w:pos="467"/>
                <w:tab w:val="left" w:pos="468"/>
              </w:tabs>
              <w:ind w:right="206"/>
              <w:rPr>
                <w:sz w:val="20"/>
              </w:rPr>
            </w:pPr>
            <w:r>
              <w:rPr>
                <w:sz w:val="20"/>
              </w:rPr>
              <w:t xml:space="preserve">Inform admin staff </w:t>
            </w:r>
            <w:r>
              <w:rPr>
                <w:spacing w:val="-7"/>
                <w:sz w:val="20"/>
              </w:rPr>
              <w:t xml:space="preserve">of </w:t>
            </w:r>
            <w:r>
              <w:rPr>
                <w:sz w:val="20"/>
              </w:rPr>
              <w:t>the correct code within agreed timescales.</w:t>
            </w:r>
          </w:p>
        </w:tc>
        <w:tc>
          <w:tcPr>
            <w:tcW w:w="3283" w:type="dxa"/>
          </w:tcPr>
          <w:p w14:paraId="7503E421" w14:textId="77777777" w:rsidR="003D4EDB" w:rsidRDefault="005D7BBF">
            <w:pPr>
              <w:pStyle w:val="TableParagraph"/>
              <w:ind w:left="106" w:right="661"/>
              <w:rPr>
                <w:sz w:val="20"/>
              </w:rPr>
            </w:pPr>
            <w:r>
              <w:rPr>
                <w:sz w:val="20"/>
              </w:rPr>
              <w:t>Covered in medical training.</w:t>
            </w:r>
          </w:p>
        </w:tc>
      </w:tr>
      <w:tr w:rsidR="003D4EDB" w14:paraId="2ACE1577" w14:textId="77777777" w:rsidTr="005D7BBF">
        <w:trPr>
          <w:trHeight w:val="1629"/>
        </w:trPr>
        <w:tc>
          <w:tcPr>
            <w:tcW w:w="3283" w:type="dxa"/>
          </w:tcPr>
          <w:p w14:paraId="71AB6860" w14:textId="77777777" w:rsidR="003D4EDB" w:rsidRDefault="005D7BBF">
            <w:pPr>
              <w:pStyle w:val="TableParagraph"/>
              <w:ind w:right="682"/>
              <w:rPr>
                <w:sz w:val="20"/>
              </w:rPr>
            </w:pPr>
            <w:r>
              <w:rPr>
                <w:sz w:val="20"/>
              </w:rPr>
              <w:t>Administrative staff and</w:t>
            </w:r>
          </w:p>
          <w:p w14:paraId="57D0254F" w14:textId="77777777" w:rsidR="003D4EDB" w:rsidRDefault="005D7BBF">
            <w:pPr>
              <w:pStyle w:val="TableParagraph"/>
              <w:spacing w:line="228" w:lineRule="exact"/>
              <w:rPr>
                <w:sz w:val="20"/>
              </w:rPr>
            </w:pPr>
            <w:r>
              <w:rPr>
                <w:sz w:val="20"/>
              </w:rPr>
              <w:t>Medical secretaries</w:t>
            </w:r>
          </w:p>
        </w:tc>
        <w:tc>
          <w:tcPr>
            <w:tcW w:w="3283" w:type="dxa"/>
          </w:tcPr>
          <w:p w14:paraId="67341A0B" w14:textId="77777777" w:rsidR="003D4EDB" w:rsidRDefault="005D7BBF">
            <w:pPr>
              <w:pStyle w:val="TableParagraph"/>
              <w:ind w:right="259"/>
              <w:rPr>
                <w:sz w:val="20"/>
              </w:rPr>
            </w:pPr>
            <w:r>
              <w:rPr>
                <w:sz w:val="20"/>
              </w:rPr>
              <w:t xml:space="preserve">Data entry onto </w:t>
            </w:r>
            <w:proofErr w:type="spellStart"/>
            <w:r>
              <w:rPr>
                <w:sz w:val="20"/>
              </w:rPr>
              <w:t>RiO</w:t>
            </w:r>
            <w:proofErr w:type="spellEnd"/>
            <w:r>
              <w:rPr>
                <w:sz w:val="20"/>
              </w:rPr>
              <w:t xml:space="preserve"> or other electronic system. (if code not available on notes MUST refer to clinical staff for clarification)</w:t>
            </w:r>
          </w:p>
        </w:tc>
        <w:tc>
          <w:tcPr>
            <w:tcW w:w="3283" w:type="dxa"/>
          </w:tcPr>
          <w:p w14:paraId="54D809BC" w14:textId="77777777" w:rsidR="003D4EDB" w:rsidRDefault="005D7BBF">
            <w:pPr>
              <w:pStyle w:val="TableParagraph"/>
              <w:ind w:left="106" w:right="516"/>
              <w:rPr>
                <w:sz w:val="20"/>
              </w:rPr>
            </w:pPr>
            <w:proofErr w:type="spellStart"/>
            <w:r>
              <w:rPr>
                <w:sz w:val="20"/>
              </w:rPr>
              <w:t>RiO</w:t>
            </w:r>
            <w:proofErr w:type="spellEnd"/>
            <w:r>
              <w:rPr>
                <w:sz w:val="20"/>
              </w:rPr>
              <w:t xml:space="preserve"> or other relevant system training</w:t>
            </w:r>
          </w:p>
          <w:p w14:paraId="7EFA6728" w14:textId="77777777" w:rsidR="003D4EDB" w:rsidRDefault="003D4EDB">
            <w:pPr>
              <w:pStyle w:val="TableParagraph"/>
              <w:spacing w:before="9"/>
              <w:ind w:left="0"/>
              <w:rPr>
                <w:b/>
                <w:sz w:val="19"/>
              </w:rPr>
            </w:pPr>
          </w:p>
          <w:p w14:paraId="67545F04" w14:textId="77777777" w:rsidR="003D4EDB" w:rsidRDefault="005D7BBF">
            <w:pPr>
              <w:pStyle w:val="TableParagraph"/>
              <w:ind w:left="106" w:right="259"/>
              <w:rPr>
                <w:sz w:val="20"/>
              </w:rPr>
            </w:pPr>
            <w:proofErr w:type="spellStart"/>
            <w:r>
              <w:rPr>
                <w:sz w:val="20"/>
              </w:rPr>
              <w:t>RiO</w:t>
            </w:r>
            <w:proofErr w:type="spellEnd"/>
            <w:r>
              <w:rPr>
                <w:sz w:val="20"/>
              </w:rPr>
              <w:t xml:space="preserve"> or other electronic clinical system crib sheets</w:t>
            </w:r>
          </w:p>
        </w:tc>
      </w:tr>
      <w:tr w:rsidR="003D4EDB" w14:paraId="570EC597" w14:textId="77777777" w:rsidTr="005D7BBF">
        <w:trPr>
          <w:trHeight w:val="1398"/>
        </w:trPr>
        <w:tc>
          <w:tcPr>
            <w:tcW w:w="3283" w:type="dxa"/>
          </w:tcPr>
          <w:p w14:paraId="3F1A371E" w14:textId="77777777" w:rsidR="003D4EDB" w:rsidRDefault="005D7BBF">
            <w:pPr>
              <w:pStyle w:val="TableParagraph"/>
              <w:spacing w:line="229" w:lineRule="exact"/>
              <w:rPr>
                <w:sz w:val="20"/>
              </w:rPr>
            </w:pPr>
            <w:r>
              <w:rPr>
                <w:sz w:val="20"/>
              </w:rPr>
              <w:t>Clinical Coder</w:t>
            </w:r>
          </w:p>
        </w:tc>
        <w:tc>
          <w:tcPr>
            <w:tcW w:w="3283" w:type="dxa"/>
          </w:tcPr>
          <w:p w14:paraId="6BC15F46" w14:textId="77777777" w:rsidR="003D4EDB" w:rsidRDefault="005D7BBF">
            <w:pPr>
              <w:pStyle w:val="TableParagraph"/>
              <w:rPr>
                <w:sz w:val="20"/>
              </w:rPr>
            </w:pPr>
            <w:r>
              <w:rPr>
                <w:sz w:val="20"/>
              </w:rPr>
              <w:t>Validate the ICD10 codes on all inpatient FCEs</w:t>
            </w:r>
          </w:p>
        </w:tc>
        <w:tc>
          <w:tcPr>
            <w:tcW w:w="3283" w:type="dxa"/>
          </w:tcPr>
          <w:p w14:paraId="7470F76A" w14:textId="77777777" w:rsidR="003D4EDB" w:rsidRDefault="005D7BBF">
            <w:pPr>
              <w:pStyle w:val="TableParagraph"/>
              <w:ind w:left="106"/>
              <w:rPr>
                <w:sz w:val="20"/>
              </w:rPr>
            </w:pPr>
            <w:r>
              <w:rPr>
                <w:sz w:val="20"/>
              </w:rPr>
              <w:t>ACC accredited with NHS Classification Service and the Institute of Health Record and Information Management</w:t>
            </w:r>
          </w:p>
          <w:p w14:paraId="2CD0886F" w14:textId="77777777" w:rsidR="003D4EDB" w:rsidRDefault="005D7BBF">
            <w:pPr>
              <w:pStyle w:val="TableParagraph"/>
              <w:spacing w:line="213" w:lineRule="exact"/>
              <w:ind w:left="106"/>
              <w:rPr>
                <w:sz w:val="20"/>
              </w:rPr>
            </w:pPr>
            <w:r>
              <w:rPr>
                <w:sz w:val="20"/>
              </w:rPr>
              <w:t>(IHRIM).Accredited clinical coder</w:t>
            </w:r>
          </w:p>
        </w:tc>
      </w:tr>
      <w:tr w:rsidR="005D7BBF" w14:paraId="2B351C62" w14:textId="77777777" w:rsidTr="005D7BBF">
        <w:trPr>
          <w:trHeight w:val="1398"/>
        </w:trPr>
        <w:tc>
          <w:tcPr>
            <w:tcW w:w="3283" w:type="dxa"/>
          </w:tcPr>
          <w:p w14:paraId="6CBF25B1" w14:textId="77777777" w:rsidR="005D7BBF" w:rsidRDefault="005D7BBF">
            <w:pPr>
              <w:pStyle w:val="TableParagraph"/>
              <w:spacing w:line="229" w:lineRule="exact"/>
              <w:rPr>
                <w:sz w:val="20"/>
              </w:rPr>
            </w:pPr>
            <w:r>
              <w:rPr>
                <w:sz w:val="20"/>
              </w:rPr>
              <w:t>All staff</w:t>
            </w:r>
          </w:p>
        </w:tc>
        <w:tc>
          <w:tcPr>
            <w:tcW w:w="3283" w:type="dxa"/>
          </w:tcPr>
          <w:p w14:paraId="7C15F075" w14:textId="77777777" w:rsidR="005D7BBF" w:rsidRDefault="005D7BBF">
            <w:pPr>
              <w:pStyle w:val="TableParagraph"/>
              <w:rPr>
                <w:sz w:val="20"/>
              </w:rPr>
            </w:pPr>
            <w:r>
              <w:rPr>
                <w:sz w:val="20"/>
              </w:rPr>
              <w:t>Maintain confidentiality of patient information</w:t>
            </w:r>
          </w:p>
        </w:tc>
        <w:tc>
          <w:tcPr>
            <w:tcW w:w="3283" w:type="dxa"/>
          </w:tcPr>
          <w:p w14:paraId="70B6ADC4" w14:textId="77777777" w:rsidR="005D7BBF" w:rsidRDefault="005D7BBF">
            <w:pPr>
              <w:pStyle w:val="TableParagraph"/>
              <w:ind w:left="106"/>
              <w:rPr>
                <w:sz w:val="20"/>
              </w:rPr>
            </w:pPr>
            <w:r>
              <w:rPr>
                <w:sz w:val="20"/>
              </w:rPr>
              <w:t>Annual Data Security &amp; Protection Toolkit refresher training</w:t>
            </w:r>
          </w:p>
        </w:tc>
      </w:tr>
    </w:tbl>
    <w:p w14:paraId="2F8EAFE6" w14:textId="77777777" w:rsidR="003D4EDB" w:rsidRDefault="003D4EDB">
      <w:pPr>
        <w:spacing w:line="213" w:lineRule="exact"/>
        <w:rPr>
          <w:sz w:val="20"/>
        </w:rPr>
        <w:sectPr w:rsidR="003D4EDB">
          <w:pgSz w:w="11910" w:h="16840"/>
          <w:pgMar w:top="1580" w:right="1220" w:bottom="940" w:left="1220" w:header="0" w:footer="675" w:gutter="0"/>
          <w:cols w:space="720"/>
        </w:sectPr>
      </w:pPr>
    </w:p>
    <w:p w14:paraId="0FFECB4C" w14:textId="77777777" w:rsidR="003D4EDB" w:rsidRDefault="005D7BBF">
      <w:pPr>
        <w:pStyle w:val="ListParagraph"/>
        <w:numPr>
          <w:ilvl w:val="1"/>
          <w:numId w:val="2"/>
        </w:numPr>
        <w:tabs>
          <w:tab w:val="left" w:pos="650"/>
        </w:tabs>
        <w:spacing w:before="77"/>
        <w:rPr>
          <w:b/>
        </w:rPr>
      </w:pPr>
      <w:r>
        <w:rPr>
          <w:b/>
        </w:rPr>
        <w:t>Process</w:t>
      </w:r>
    </w:p>
    <w:p w14:paraId="3CC9D3B0" w14:textId="77777777" w:rsidR="003D4EDB" w:rsidRDefault="003D4EDB">
      <w:pPr>
        <w:pStyle w:val="BodyText"/>
        <w:rPr>
          <w:b/>
        </w:rPr>
      </w:pPr>
    </w:p>
    <w:p w14:paraId="25CADFCE" w14:textId="77777777" w:rsidR="003D4EDB" w:rsidRDefault="005D7BBF">
      <w:pPr>
        <w:pStyle w:val="ListParagraph"/>
        <w:numPr>
          <w:ilvl w:val="1"/>
          <w:numId w:val="2"/>
        </w:numPr>
        <w:tabs>
          <w:tab w:val="left" w:pos="588"/>
        </w:tabs>
        <w:ind w:left="587" w:hanging="368"/>
        <w:rPr>
          <w:b/>
        </w:rPr>
      </w:pPr>
      <w:r>
        <w:rPr>
          <w:b/>
        </w:rPr>
        <w:t>Information</w:t>
      </w:r>
      <w:r>
        <w:rPr>
          <w:b/>
          <w:spacing w:val="-1"/>
        </w:rPr>
        <w:t xml:space="preserve"> </w:t>
      </w:r>
      <w:r>
        <w:rPr>
          <w:b/>
        </w:rPr>
        <w:t>Source</w:t>
      </w:r>
    </w:p>
    <w:p w14:paraId="72F8A5A5" w14:textId="77777777" w:rsidR="003D4EDB" w:rsidRDefault="005D7BBF">
      <w:pPr>
        <w:pStyle w:val="BodyText"/>
        <w:spacing w:before="2"/>
        <w:ind w:left="220" w:right="242"/>
      </w:pPr>
      <w:r>
        <w:t xml:space="preserve">Clinicians must ensure that the complete diagnosis and ICD-10 codes are recorded in the progress notes on </w:t>
      </w:r>
      <w:proofErr w:type="spellStart"/>
      <w:r>
        <w:t>RiO</w:t>
      </w:r>
      <w:proofErr w:type="spellEnd"/>
      <w:r>
        <w:t xml:space="preserve">, prior to a patient’s discharge. Administrative staff enter these codes onto the </w:t>
      </w:r>
      <w:proofErr w:type="spellStart"/>
      <w:r>
        <w:t>RiO</w:t>
      </w:r>
      <w:proofErr w:type="spellEnd"/>
      <w:r>
        <w:t xml:space="preserve"> system using the appropriate </w:t>
      </w:r>
      <w:proofErr w:type="spellStart"/>
      <w:r>
        <w:t>RiO</w:t>
      </w:r>
      <w:proofErr w:type="spellEnd"/>
      <w:r>
        <w:t xml:space="preserve"> process crib sheet or other electronic system crib sheet. At the end of each month the clinical coder will then extract the information and enter it onto the relevant Diagnosis field in </w:t>
      </w:r>
      <w:proofErr w:type="spellStart"/>
      <w:r>
        <w:t>RiO</w:t>
      </w:r>
      <w:proofErr w:type="spellEnd"/>
      <w:r>
        <w:t xml:space="preserve"> or other electronic system.</w:t>
      </w:r>
    </w:p>
    <w:p w14:paraId="47F7938B" w14:textId="77777777" w:rsidR="003D4EDB" w:rsidRDefault="005D7BBF">
      <w:pPr>
        <w:pStyle w:val="BodyText"/>
        <w:ind w:left="220"/>
      </w:pPr>
      <w:r>
        <w:t>Included should be any underlying medical illnesses, socioeconomic factors or any relevant information which may prolong a patients’ length of stay.</w:t>
      </w:r>
    </w:p>
    <w:p w14:paraId="7FE404D9" w14:textId="77777777" w:rsidR="003D4EDB" w:rsidRDefault="003D4EDB">
      <w:pPr>
        <w:pStyle w:val="BodyText"/>
        <w:spacing w:before="8"/>
        <w:rPr>
          <w:sz w:val="21"/>
        </w:rPr>
      </w:pPr>
    </w:p>
    <w:p w14:paraId="699AF25D" w14:textId="77777777" w:rsidR="003D4EDB" w:rsidRDefault="005D7BBF">
      <w:pPr>
        <w:pStyle w:val="Heading3"/>
        <w:numPr>
          <w:ilvl w:val="2"/>
          <w:numId w:val="2"/>
        </w:numPr>
        <w:tabs>
          <w:tab w:val="left" w:pos="773"/>
        </w:tabs>
        <w:ind w:hanging="553"/>
      </w:pPr>
      <w:r>
        <w:t>Primary</w:t>
      </w:r>
      <w:r>
        <w:rPr>
          <w:spacing w:val="-5"/>
        </w:rPr>
        <w:t xml:space="preserve"> </w:t>
      </w:r>
      <w:r>
        <w:t>Diagnosis</w:t>
      </w:r>
    </w:p>
    <w:p w14:paraId="7850CB99" w14:textId="77777777" w:rsidR="003D4EDB" w:rsidRDefault="005D7BBF">
      <w:pPr>
        <w:pStyle w:val="BodyText"/>
        <w:spacing w:before="4"/>
        <w:ind w:left="220"/>
      </w:pPr>
      <w:r>
        <w:t>The main condition treated or investigated during the relevant episode of care.</w:t>
      </w:r>
    </w:p>
    <w:p w14:paraId="4E9FA969" w14:textId="77777777" w:rsidR="003D4EDB" w:rsidRDefault="003D4EDB">
      <w:pPr>
        <w:pStyle w:val="BodyText"/>
        <w:spacing w:before="10"/>
        <w:rPr>
          <w:sz w:val="21"/>
        </w:rPr>
      </w:pPr>
    </w:p>
    <w:p w14:paraId="5E3312A9" w14:textId="77777777" w:rsidR="003D4EDB" w:rsidRDefault="005D7BBF">
      <w:pPr>
        <w:pStyle w:val="Heading3"/>
        <w:numPr>
          <w:ilvl w:val="2"/>
          <w:numId w:val="2"/>
        </w:numPr>
        <w:tabs>
          <w:tab w:val="left" w:pos="773"/>
        </w:tabs>
        <w:ind w:hanging="553"/>
      </w:pPr>
      <w:r>
        <w:t>Secondary</w:t>
      </w:r>
      <w:r>
        <w:rPr>
          <w:spacing w:val="-5"/>
        </w:rPr>
        <w:t xml:space="preserve"> </w:t>
      </w:r>
      <w:r>
        <w:t>Diagnosis</w:t>
      </w:r>
    </w:p>
    <w:p w14:paraId="685FBE59" w14:textId="77777777" w:rsidR="003D4EDB" w:rsidRDefault="005D7BBF">
      <w:pPr>
        <w:pStyle w:val="BodyText"/>
        <w:spacing w:before="2"/>
        <w:ind w:left="220" w:right="510"/>
      </w:pPr>
      <w:r>
        <w:t>Any relevant conditions that contribute to the patients’ stay, and any chronic comorbidities that impact upon the patients’ long -term health.</w:t>
      </w:r>
    </w:p>
    <w:p w14:paraId="3C165E2F" w14:textId="77777777" w:rsidR="003D4EDB" w:rsidRDefault="003D4EDB">
      <w:pPr>
        <w:pStyle w:val="BodyText"/>
        <w:spacing w:before="8"/>
        <w:rPr>
          <w:sz w:val="21"/>
        </w:rPr>
      </w:pPr>
    </w:p>
    <w:p w14:paraId="41280299" w14:textId="77777777" w:rsidR="003D4EDB" w:rsidRDefault="005D7BBF">
      <w:pPr>
        <w:pStyle w:val="Heading3"/>
      </w:pPr>
      <w:r>
        <w:t>7.0 Clinician validation of clinical coding</w:t>
      </w:r>
    </w:p>
    <w:p w14:paraId="36F87309" w14:textId="77777777" w:rsidR="003D4EDB" w:rsidRDefault="003D4EDB">
      <w:pPr>
        <w:pStyle w:val="BodyText"/>
        <w:spacing w:before="3"/>
        <w:rPr>
          <w:b/>
        </w:rPr>
      </w:pPr>
    </w:p>
    <w:p w14:paraId="7461F6BC" w14:textId="77777777" w:rsidR="003D4EDB" w:rsidRDefault="005D7BBF">
      <w:pPr>
        <w:pStyle w:val="BodyText"/>
        <w:ind w:left="220" w:right="242"/>
      </w:pPr>
      <w:r>
        <w:t>Where the information or discharge summary is unclear or inadequate for accurate coding of the FCE, the clinical coder will e-mail the relevant consultant for clarification of the primary and secondary diagnoses.</w:t>
      </w:r>
    </w:p>
    <w:p w14:paraId="6D437BA9" w14:textId="77777777" w:rsidR="003D4EDB" w:rsidRDefault="003D4EDB">
      <w:pPr>
        <w:pStyle w:val="BodyText"/>
        <w:spacing w:before="10"/>
        <w:rPr>
          <w:sz w:val="21"/>
        </w:rPr>
      </w:pPr>
    </w:p>
    <w:p w14:paraId="50EBFBDA" w14:textId="77777777" w:rsidR="003D4EDB" w:rsidRDefault="005D7BBF">
      <w:pPr>
        <w:pStyle w:val="Heading3"/>
      </w:pPr>
      <w:r>
        <w:t>8.0 Clinical Coding audits</w:t>
      </w:r>
    </w:p>
    <w:p w14:paraId="0829C4F9" w14:textId="77777777" w:rsidR="003D4EDB" w:rsidRDefault="003D4EDB">
      <w:pPr>
        <w:pStyle w:val="BodyText"/>
        <w:spacing w:before="3"/>
        <w:rPr>
          <w:b/>
        </w:rPr>
      </w:pPr>
    </w:p>
    <w:p w14:paraId="457631B7" w14:textId="77777777" w:rsidR="003D4EDB" w:rsidRDefault="005D7BBF">
      <w:pPr>
        <w:pStyle w:val="BodyText"/>
        <w:ind w:left="220" w:right="425"/>
      </w:pPr>
      <w:r>
        <w:t>The accuracy of the clinical coding is audited by external clinical coding au</w:t>
      </w:r>
      <w:r w:rsidR="00C53313">
        <w:t>ditors on an annual basis. The</w:t>
      </w:r>
      <w:r>
        <w:t xml:space="preserve"> auditors are fully ACC accredited with NHS Classification Service and the Institute of Health Record and Information Management (IHRIM).</w:t>
      </w:r>
    </w:p>
    <w:p w14:paraId="625E083A" w14:textId="77777777" w:rsidR="003D4EDB" w:rsidRDefault="003D4EDB">
      <w:pPr>
        <w:pStyle w:val="BodyText"/>
        <w:spacing w:before="8"/>
        <w:rPr>
          <w:sz w:val="21"/>
        </w:rPr>
      </w:pPr>
    </w:p>
    <w:p w14:paraId="4C6E959A" w14:textId="77777777" w:rsidR="003D4EDB" w:rsidRDefault="005D7BBF">
      <w:pPr>
        <w:pStyle w:val="Heading3"/>
      </w:pPr>
      <w:r>
        <w:t>9.0 Monitoring</w:t>
      </w:r>
    </w:p>
    <w:p w14:paraId="496E0A70" w14:textId="77777777" w:rsidR="003D4EDB" w:rsidRDefault="003D4EDB">
      <w:pPr>
        <w:pStyle w:val="BodyText"/>
        <w:spacing w:before="3"/>
        <w:rPr>
          <w:b/>
        </w:rPr>
      </w:pPr>
    </w:p>
    <w:p w14:paraId="1D934E32" w14:textId="77777777" w:rsidR="003D4EDB" w:rsidRDefault="005D7BBF">
      <w:pPr>
        <w:pStyle w:val="BodyText"/>
        <w:ind w:left="220" w:right="229"/>
      </w:pPr>
      <w:r>
        <w:t>The resulting reports, findings and recommendations from the annual external clinical coding audit are taken to the Information Governance Steering Group for information and action.</w:t>
      </w:r>
    </w:p>
    <w:p w14:paraId="372B9008" w14:textId="77777777" w:rsidR="003D4EDB" w:rsidRDefault="003D4EDB">
      <w:pPr>
        <w:pStyle w:val="BodyText"/>
        <w:spacing w:before="8"/>
        <w:rPr>
          <w:sz w:val="21"/>
        </w:rPr>
      </w:pPr>
    </w:p>
    <w:p w14:paraId="1D4161C5" w14:textId="77777777" w:rsidR="003D4EDB" w:rsidRDefault="005D7BBF">
      <w:pPr>
        <w:pStyle w:val="Heading3"/>
        <w:numPr>
          <w:ilvl w:val="1"/>
          <w:numId w:val="1"/>
        </w:numPr>
        <w:tabs>
          <w:tab w:val="left" w:pos="712"/>
        </w:tabs>
      </w:pPr>
      <w:r>
        <w:t>Related policies and</w:t>
      </w:r>
      <w:r>
        <w:rPr>
          <w:spacing w:val="-3"/>
        </w:rPr>
        <w:t xml:space="preserve"> </w:t>
      </w:r>
      <w:r>
        <w:t>procedures</w:t>
      </w:r>
    </w:p>
    <w:p w14:paraId="70507464" w14:textId="77777777" w:rsidR="003D4EDB" w:rsidRDefault="003D4EDB">
      <w:pPr>
        <w:pStyle w:val="BodyText"/>
        <w:spacing w:before="3"/>
        <w:rPr>
          <w:b/>
        </w:rPr>
      </w:pPr>
    </w:p>
    <w:p w14:paraId="598E1883" w14:textId="77777777" w:rsidR="003D4EDB" w:rsidRDefault="005D7BBF">
      <w:pPr>
        <w:pStyle w:val="ListParagraph"/>
        <w:numPr>
          <w:ilvl w:val="1"/>
          <w:numId w:val="1"/>
        </w:numPr>
        <w:tabs>
          <w:tab w:val="left" w:pos="710"/>
        </w:tabs>
        <w:ind w:left="709" w:hanging="490"/>
      </w:pPr>
      <w:r>
        <w:t>Individuals should read the following associated policies and</w:t>
      </w:r>
      <w:r>
        <w:rPr>
          <w:spacing w:val="-6"/>
        </w:rPr>
        <w:t xml:space="preserve"> </w:t>
      </w:r>
      <w:r>
        <w:t>procedures:</w:t>
      </w:r>
    </w:p>
    <w:p w14:paraId="3B4F40EB" w14:textId="77777777" w:rsidR="003D4EDB" w:rsidRDefault="003D4EDB">
      <w:pPr>
        <w:pStyle w:val="BodyText"/>
        <w:spacing w:before="1"/>
      </w:pPr>
    </w:p>
    <w:p w14:paraId="6A7A3D5A" w14:textId="77777777" w:rsidR="003D4EDB" w:rsidRDefault="005D7BBF">
      <w:pPr>
        <w:pStyle w:val="ListParagraph"/>
        <w:numPr>
          <w:ilvl w:val="2"/>
          <w:numId w:val="1"/>
        </w:numPr>
        <w:tabs>
          <w:tab w:val="left" w:pos="940"/>
          <w:tab w:val="left" w:pos="941"/>
        </w:tabs>
        <w:spacing w:line="268" w:lineRule="exact"/>
        <w:ind w:hanging="361"/>
      </w:pPr>
      <w:r>
        <w:t>Information Governance and IMT Security</w:t>
      </w:r>
      <w:r>
        <w:rPr>
          <w:spacing w:val="-5"/>
        </w:rPr>
        <w:t xml:space="preserve"> </w:t>
      </w:r>
      <w:r>
        <w:t>Policy</w:t>
      </w:r>
    </w:p>
    <w:p w14:paraId="6E90988F" w14:textId="77777777" w:rsidR="003D4EDB" w:rsidRDefault="005D7BBF">
      <w:pPr>
        <w:pStyle w:val="ListParagraph"/>
        <w:numPr>
          <w:ilvl w:val="2"/>
          <w:numId w:val="1"/>
        </w:numPr>
        <w:tabs>
          <w:tab w:val="left" w:pos="940"/>
          <w:tab w:val="left" w:pos="941"/>
        </w:tabs>
        <w:spacing w:line="268" w:lineRule="exact"/>
        <w:ind w:hanging="361"/>
      </w:pPr>
      <w:r>
        <w:t>Health Records</w:t>
      </w:r>
      <w:r>
        <w:rPr>
          <w:spacing w:val="-3"/>
        </w:rPr>
        <w:t xml:space="preserve"> </w:t>
      </w:r>
      <w:r>
        <w:t>Policy</w:t>
      </w:r>
    </w:p>
    <w:p w14:paraId="3C39913F" w14:textId="77777777" w:rsidR="003D4EDB" w:rsidRDefault="005D7BBF">
      <w:pPr>
        <w:pStyle w:val="ListParagraph"/>
        <w:numPr>
          <w:ilvl w:val="2"/>
          <w:numId w:val="1"/>
        </w:numPr>
        <w:tabs>
          <w:tab w:val="left" w:pos="940"/>
          <w:tab w:val="left" w:pos="941"/>
        </w:tabs>
        <w:spacing w:line="269" w:lineRule="exact"/>
        <w:ind w:hanging="361"/>
      </w:pPr>
      <w:r>
        <w:t>Data Quality</w:t>
      </w:r>
      <w:r>
        <w:rPr>
          <w:spacing w:val="-4"/>
        </w:rPr>
        <w:t xml:space="preserve"> </w:t>
      </w:r>
      <w:r>
        <w:t>Policy</w:t>
      </w:r>
    </w:p>
    <w:p w14:paraId="0785FBED" w14:textId="77777777" w:rsidR="003D4EDB" w:rsidRDefault="005D7BBF">
      <w:pPr>
        <w:pStyle w:val="ListParagraph"/>
        <w:numPr>
          <w:ilvl w:val="2"/>
          <w:numId w:val="1"/>
        </w:numPr>
        <w:tabs>
          <w:tab w:val="left" w:pos="940"/>
          <w:tab w:val="left" w:pos="941"/>
        </w:tabs>
        <w:spacing w:line="268" w:lineRule="exact"/>
        <w:ind w:hanging="361"/>
      </w:pPr>
      <w:proofErr w:type="spellStart"/>
      <w:r>
        <w:t>RiO</w:t>
      </w:r>
      <w:proofErr w:type="spellEnd"/>
      <w:r>
        <w:t xml:space="preserve"> crib sheets and</w:t>
      </w:r>
      <w:r>
        <w:rPr>
          <w:spacing w:val="-2"/>
        </w:rPr>
        <w:t xml:space="preserve"> </w:t>
      </w:r>
      <w:r>
        <w:t>procedures</w:t>
      </w:r>
    </w:p>
    <w:p w14:paraId="3A1E6500" w14:textId="77777777" w:rsidR="003D4EDB" w:rsidRDefault="005D7BBF">
      <w:pPr>
        <w:pStyle w:val="ListParagraph"/>
        <w:numPr>
          <w:ilvl w:val="2"/>
          <w:numId w:val="1"/>
        </w:numPr>
        <w:tabs>
          <w:tab w:val="left" w:pos="940"/>
          <w:tab w:val="left" w:pos="941"/>
        </w:tabs>
        <w:spacing w:line="268" w:lineRule="exact"/>
        <w:ind w:hanging="361"/>
      </w:pPr>
      <w:r>
        <w:t>Other electronic system crib sheets and</w:t>
      </w:r>
      <w:r>
        <w:rPr>
          <w:spacing w:val="-7"/>
        </w:rPr>
        <w:t xml:space="preserve"> </w:t>
      </w:r>
      <w:r>
        <w:t>procedures</w:t>
      </w:r>
    </w:p>
    <w:sectPr w:rsidR="003D4EDB">
      <w:pgSz w:w="11910" w:h="16840"/>
      <w:pgMar w:top="1340" w:right="1220" w:bottom="860" w:left="1220"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1751F" w14:textId="77777777" w:rsidR="00520116" w:rsidRDefault="005D7BBF">
      <w:r>
        <w:separator/>
      </w:r>
    </w:p>
  </w:endnote>
  <w:endnote w:type="continuationSeparator" w:id="0">
    <w:p w14:paraId="538A9900" w14:textId="77777777" w:rsidR="00520116" w:rsidRDefault="005D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76FB" w14:textId="72732836" w:rsidR="003D4EDB" w:rsidRDefault="00C53313">
    <w:pPr>
      <w:pStyle w:val="BodyText"/>
      <w:spacing w:line="14" w:lineRule="auto"/>
      <w:rPr>
        <w:sz w:val="12"/>
      </w:rPr>
    </w:pPr>
    <w:r>
      <w:rPr>
        <w:noProof/>
        <w:lang w:bidi="ar-SA"/>
      </w:rPr>
      <mc:AlternateContent>
        <mc:Choice Requires="wps">
          <w:drawing>
            <wp:anchor distT="0" distB="0" distL="114300" distR="114300" simplePos="0" relativeHeight="251657728" behindDoc="1" locked="0" layoutInCell="1" allowOverlap="1" wp14:anchorId="103C8252" wp14:editId="0456010E">
              <wp:simplePos x="0" y="0"/>
              <wp:positionH relativeFrom="page">
                <wp:posOffset>3710305</wp:posOffset>
              </wp:positionH>
              <wp:positionV relativeFrom="page">
                <wp:posOffset>10073005</wp:posOffset>
              </wp:positionV>
              <wp:extent cx="1403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03BC2" w14:textId="2CFF0905" w:rsidR="003D4EDB" w:rsidRDefault="005D7BBF">
                          <w:pPr>
                            <w:spacing w:before="14"/>
                            <w:ind w:left="60"/>
                            <w:rPr>
                              <w:sz w:val="18"/>
                            </w:rPr>
                          </w:pPr>
                          <w:r>
                            <w:fldChar w:fldCharType="begin"/>
                          </w:r>
                          <w:r>
                            <w:rPr>
                              <w:w w:val="99"/>
                              <w:sz w:val="18"/>
                            </w:rPr>
                            <w:instrText xml:space="preserve"> PAGE </w:instrText>
                          </w:r>
                          <w:r>
                            <w:fldChar w:fldCharType="separate"/>
                          </w:r>
                          <w:r w:rsidR="00DD6865">
                            <w:rPr>
                              <w:noProof/>
                              <w:w w:val="99"/>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C8252" id="_x0000_t202" coordsize="21600,21600" o:spt="202" path="m,l,21600r21600,l21600,xe">
              <v:stroke joinstyle="miter"/>
              <v:path gradientshapeok="t" o:connecttype="rect"/>
            </v:shapetype>
            <v:shape id="Text Box 1" o:spid="_x0000_s1026" type="#_x0000_t202" style="position:absolute;margin-left:292.15pt;margin-top:793.15pt;width:11.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" filled="f" stroked="f">
              <v:textbox inset="0,0,0,0">
                <w:txbxContent>
                  <w:p w14:paraId="7C603BC2" w14:textId="2CFF0905" w:rsidR="003D4EDB" w:rsidRDefault="005D7BBF">
                    <w:pPr>
                      <w:spacing w:before="14"/>
                      <w:ind w:left="60"/>
                      <w:rPr>
                        <w:sz w:val="18"/>
                      </w:rPr>
                    </w:pPr>
                    <w:r>
                      <w:fldChar w:fldCharType="begin"/>
                    </w:r>
                    <w:r>
                      <w:rPr>
                        <w:w w:val="99"/>
                        <w:sz w:val="18"/>
                      </w:rPr>
                      <w:instrText xml:space="preserve"> PAGE </w:instrText>
                    </w:r>
                    <w:r>
                      <w:fldChar w:fldCharType="separate"/>
                    </w:r>
                    <w:r w:rsidR="00DD6865">
                      <w:rPr>
                        <w:noProof/>
                        <w:w w:val="99"/>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986F6" w14:textId="77777777" w:rsidR="00520116" w:rsidRDefault="005D7BBF">
      <w:r>
        <w:separator/>
      </w:r>
    </w:p>
  </w:footnote>
  <w:footnote w:type="continuationSeparator" w:id="0">
    <w:p w14:paraId="61CDB95B" w14:textId="77777777" w:rsidR="00520116" w:rsidRDefault="005D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239B"/>
    <w:multiLevelType w:val="hybridMultilevel"/>
    <w:tmpl w:val="6E4CE34C"/>
    <w:lvl w:ilvl="0" w:tplc="6B38B51E">
      <w:numFmt w:val="bullet"/>
      <w:lvlText w:val=""/>
      <w:lvlJc w:val="left"/>
      <w:pPr>
        <w:ind w:left="467" w:hanging="360"/>
      </w:pPr>
      <w:rPr>
        <w:rFonts w:ascii="Symbol" w:eastAsia="Symbol" w:hAnsi="Symbol" w:cs="Symbol" w:hint="default"/>
        <w:w w:val="99"/>
        <w:sz w:val="20"/>
        <w:szCs w:val="20"/>
        <w:lang w:val="en-GB" w:eastAsia="en-GB" w:bidi="en-GB"/>
      </w:rPr>
    </w:lvl>
    <w:lvl w:ilvl="1" w:tplc="DEB68A2C">
      <w:numFmt w:val="bullet"/>
      <w:lvlText w:val="•"/>
      <w:lvlJc w:val="left"/>
      <w:pPr>
        <w:ind w:left="663" w:hanging="360"/>
      </w:pPr>
      <w:rPr>
        <w:rFonts w:hint="default"/>
        <w:lang w:val="en-GB" w:eastAsia="en-GB" w:bidi="en-GB"/>
      </w:rPr>
    </w:lvl>
    <w:lvl w:ilvl="2" w:tplc="20BC2302">
      <w:numFmt w:val="bullet"/>
      <w:lvlText w:val="•"/>
      <w:lvlJc w:val="left"/>
      <w:pPr>
        <w:ind w:left="867" w:hanging="360"/>
      </w:pPr>
      <w:rPr>
        <w:rFonts w:hint="default"/>
        <w:lang w:val="en-GB" w:eastAsia="en-GB" w:bidi="en-GB"/>
      </w:rPr>
    </w:lvl>
    <w:lvl w:ilvl="3" w:tplc="68589878">
      <w:numFmt w:val="bullet"/>
      <w:lvlText w:val="•"/>
      <w:lvlJc w:val="left"/>
      <w:pPr>
        <w:ind w:left="1071" w:hanging="360"/>
      </w:pPr>
      <w:rPr>
        <w:rFonts w:hint="default"/>
        <w:lang w:val="en-GB" w:eastAsia="en-GB" w:bidi="en-GB"/>
      </w:rPr>
    </w:lvl>
    <w:lvl w:ilvl="4" w:tplc="AE36FFB4">
      <w:numFmt w:val="bullet"/>
      <w:lvlText w:val="•"/>
      <w:lvlJc w:val="left"/>
      <w:pPr>
        <w:ind w:left="1275" w:hanging="360"/>
      </w:pPr>
      <w:rPr>
        <w:rFonts w:hint="default"/>
        <w:lang w:val="en-GB" w:eastAsia="en-GB" w:bidi="en-GB"/>
      </w:rPr>
    </w:lvl>
    <w:lvl w:ilvl="5" w:tplc="6004D690">
      <w:numFmt w:val="bullet"/>
      <w:lvlText w:val="•"/>
      <w:lvlJc w:val="left"/>
      <w:pPr>
        <w:ind w:left="1479" w:hanging="360"/>
      </w:pPr>
      <w:rPr>
        <w:rFonts w:hint="default"/>
        <w:lang w:val="en-GB" w:eastAsia="en-GB" w:bidi="en-GB"/>
      </w:rPr>
    </w:lvl>
    <w:lvl w:ilvl="6" w:tplc="DB4C7D62">
      <w:numFmt w:val="bullet"/>
      <w:lvlText w:val="•"/>
      <w:lvlJc w:val="left"/>
      <w:pPr>
        <w:ind w:left="1683" w:hanging="360"/>
      </w:pPr>
      <w:rPr>
        <w:rFonts w:hint="default"/>
        <w:lang w:val="en-GB" w:eastAsia="en-GB" w:bidi="en-GB"/>
      </w:rPr>
    </w:lvl>
    <w:lvl w:ilvl="7" w:tplc="74F6A408">
      <w:numFmt w:val="bullet"/>
      <w:lvlText w:val="•"/>
      <w:lvlJc w:val="left"/>
      <w:pPr>
        <w:ind w:left="1887" w:hanging="360"/>
      </w:pPr>
      <w:rPr>
        <w:rFonts w:hint="default"/>
        <w:lang w:val="en-GB" w:eastAsia="en-GB" w:bidi="en-GB"/>
      </w:rPr>
    </w:lvl>
    <w:lvl w:ilvl="8" w:tplc="6DE68186">
      <w:numFmt w:val="bullet"/>
      <w:lvlText w:val="•"/>
      <w:lvlJc w:val="left"/>
      <w:pPr>
        <w:ind w:left="2091" w:hanging="360"/>
      </w:pPr>
      <w:rPr>
        <w:rFonts w:hint="default"/>
        <w:lang w:val="en-GB" w:eastAsia="en-GB" w:bidi="en-GB"/>
      </w:rPr>
    </w:lvl>
  </w:abstractNum>
  <w:abstractNum w:abstractNumId="1" w15:restartNumberingAfterBreak="0">
    <w:nsid w:val="33BC7E69"/>
    <w:multiLevelType w:val="multilevel"/>
    <w:tmpl w:val="6FB8553A"/>
    <w:lvl w:ilvl="0">
      <w:start w:val="5"/>
      <w:numFmt w:val="decimal"/>
      <w:lvlText w:val="%1"/>
      <w:lvlJc w:val="left"/>
      <w:pPr>
        <w:ind w:left="649" w:hanging="430"/>
        <w:jc w:val="left"/>
      </w:pPr>
      <w:rPr>
        <w:rFonts w:hint="default"/>
        <w:lang w:val="en-GB" w:eastAsia="en-GB" w:bidi="en-GB"/>
      </w:rPr>
    </w:lvl>
    <w:lvl w:ilvl="1">
      <w:start w:val="1"/>
      <w:numFmt w:val="decimal"/>
      <w:lvlText w:val="%1.%2."/>
      <w:lvlJc w:val="left"/>
      <w:pPr>
        <w:ind w:left="649" w:hanging="430"/>
        <w:jc w:val="left"/>
      </w:pPr>
      <w:rPr>
        <w:rFonts w:ascii="Arial" w:eastAsia="Arial" w:hAnsi="Arial" w:cs="Arial" w:hint="default"/>
        <w:b/>
        <w:bCs/>
        <w:spacing w:val="-1"/>
        <w:w w:val="100"/>
        <w:sz w:val="22"/>
        <w:szCs w:val="22"/>
        <w:lang w:val="en-GB" w:eastAsia="en-GB" w:bidi="en-GB"/>
      </w:rPr>
    </w:lvl>
    <w:lvl w:ilvl="2">
      <w:numFmt w:val="bullet"/>
      <w:lvlText w:val="•"/>
      <w:lvlJc w:val="left"/>
      <w:pPr>
        <w:ind w:left="2405" w:hanging="430"/>
      </w:pPr>
      <w:rPr>
        <w:rFonts w:hint="default"/>
        <w:lang w:val="en-GB" w:eastAsia="en-GB" w:bidi="en-GB"/>
      </w:rPr>
    </w:lvl>
    <w:lvl w:ilvl="3">
      <w:numFmt w:val="bullet"/>
      <w:lvlText w:val="•"/>
      <w:lvlJc w:val="left"/>
      <w:pPr>
        <w:ind w:left="3287" w:hanging="430"/>
      </w:pPr>
      <w:rPr>
        <w:rFonts w:hint="default"/>
        <w:lang w:val="en-GB" w:eastAsia="en-GB" w:bidi="en-GB"/>
      </w:rPr>
    </w:lvl>
    <w:lvl w:ilvl="4">
      <w:numFmt w:val="bullet"/>
      <w:lvlText w:val="•"/>
      <w:lvlJc w:val="left"/>
      <w:pPr>
        <w:ind w:left="4170" w:hanging="430"/>
      </w:pPr>
      <w:rPr>
        <w:rFonts w:hint="default"/>
        <w:lang w:val="en-GB" w:eastAsia="en-GB" w:bidi="en-GB"/>
      </w:rPr>
    </w:lvl>
    <w:lvl w:ilvl="5">
      <w:numFmt w:val="bullet"/>
      <w:lvlText w:val="•"/>
      <w:lvlJc w:val="left"/>
      <w:pPr>
        <w:ind w:left="5053" w:hanging="430"/>
      </w:pPr>
      <w:rPr>
        <w:rFonts w:hint="default"/>
        <w:lang w:val="en-GB" w:eastAsia="en-GB" w:bidi="en-GB"/>
      </w:rPr>
    </w:lvl>
    <w:lvl w:ilvl="6">
      <w:numFmt w:val="bullet"/>
      <w:lvlText w:val="•"/>
      <w:lvlJc w:val="left"/>
      <w:pPr>
        <w:ind w:left="5935" w:hanging="430"/>
      </w:pPr>
      <w:rPr>
        <w:rFonts w:hint="default"/>
        <w:lang w:val="en-GB" w:eastAsia="en-GB" w:bidi="en-GB"/>
      </w:rPr>
    </w:lvl>
    <w:lvl w:ilvl="7">
      <w:numFmt w:val="bullet"/>
      <w:lvlText w:val="•"/>
      <w:lvlJc w:val="left"/>
      <w:pPr>
        <w:ind w:left="6818" w:hanging="430"/>
      </w:pPr>
      <w:rPr>
        <w:rFonts w:hint="default"/>
        <w:lang w:val="en-GB" w:eastAsia="en-GB" w:bidi="en-GB"/>
      </w:rPr>
    </w:lvl>
    <w:lvl w:ilvl="8">
      <w:numFmt w:val="bullet"/>
      <w:lvlText w:val="•"/>
      <w:lvlJc w:val="left"/>
      <w:pPr>
        <w:ind w:left="7701" w:hanging="430"/>
      </w:pPr>
      <w:rPr>
        <w:rFonts w:hint="default"/>
        <w:lang w:val="en-GB" w:eastAsia="en-GB" w:bidi="en-GB"/>
      </w:rPr>
    </w:lvl>
  </w:abstractNum>
  <w:abstractNum w:abstractNumId="2" w15:restartNumberingAfterBreak="0">
    <w:nsid w:val="36A754C8"/>
    <w:multiLevelType w:val="multilevel"/>
    <w:tmpl w:val="FFB2EE90"/>
    <w:lvl w:ilvl="0">
      <w:start w:val="5"/>
      <w:numFmt w:val="decimal"/>
      <w:lvlText w:val="%1"/>
      <w:lvlJc w:val="left"/>
      <w:pPr>
        <w:ind w:left="589" w:hanging="369"/>
        <w:jc w:val="left"/>
      </w:pPr>
      <w:rPr>
        <w:rFonts w:hint="default"/>
        <w:lang w:val="en-GB" w:eastAsia="en-GB" w:bidi="en-GB"/>
      </w:rPr>
    </w:lvl>
    <w:lvl w:ilvl="1">
      <w:start w:val="4"/>
      <w:numFmt w:val="decimal"/>
      <w:lvlText w:val="%1.%2"/>
      <w:lvlJc w:val="left"/>
      <w:pPr>
        <w:ind w:left="589" w:hanging="369"/>
        <w:jc w:val="left"/>
      </w:pPr>
      <w:rPr>
        <w:rFonts w:ascii="Arial" w:eastAsia="Arial" w:hAnsi="Arial" w:cs="Arial" w:hint="default"/>
        <w:b/>
        <w:bCs/>
        <w:spacing w:val="-1"/>
        <w:w w:val="100"/>
        <w:sz w:val="22"/>
        <w:szCs w:val="22"/>
        <w:lang w:val="en-GB" w:eastAsia="en-GB" w:bidi="en-GB"/>
      </w:rPr>
    </w:lvl>
    <w:lvl w:ilvl="2">
      <w:numFmt w:val="bullet"/>
      <w:lvlText w:val=""/>
      <w:lvlJc w:val="left"/>
      <w:pPr>
        <w:ind w:left="940" w:hanging="360"/>
      </w:pPr>
      <w:rPr>
        <w:rFonts w:ascii="Symbol" w:eastAsia="Symbol" w:hAnsi="Symbol" w:cs="Symbol" w:hint="default"/>
        <w:w w:val="100"/>
        <w:sz w:val="22"/>
        <w:szCs w:val="22"/>
        <w:lang w:val="en-GB" w:eastAsia="en-GB" w:bidi="en-GB"/>
      </w:rPr>
    </w:lvl>
    <w:lvl w:ilvl="3">
      <w:numFmt w:val="bullet"/>
      <w:lvlText w:val="•"/>
      <w:lvlJc w:val="left"/>
      <w:pPr>
        <w:ind w:left="2834" w:hanging="360"/>
      </w:pPr>
      <w:rPr>
        <w:rFonts w:hint="default"/>
        <w:lang w:val="en-GB" w:eastAsia="en-GB" w:bidi="en-GB"/>
      </w:rPr>
    </w:lvl>
    <w:lvl w:ilvl="4">
      <w:numFmt w:val="bullet"/>
      <w:lvlText w:val="•"/>
      <w:lvlJc w:val="left"/>
      <w:pPr>
        <w:ind w:left="3782" w:hanging="360"/>
      </w:pPr>
      <w:rPr>
        <w:rFonts w:hint="default"/>
        <w:lang w:val="en-GB" w:eastAsia="en-GB" w:bidi="en-GB"/>
      </w:rPr>
    </w:lvl>
    <w:lvl w:ilvl="5">
      <w:numFmt w:val="bullet"/>
      <w:lvlText w:val="•"/>
      <w:lvlJc w:val="left"/>
      <w:pPr>
        <w:ind w:left="4729" w:hanging="360"/>
      </w:pPr>
      <w:rPr>
        <w:rFonts w:hint="default"/>
        <w:lang w:val="en-GB" w:eastAsia="en-GB" w:bidi="en-GB"/>
      </w:rPr>
    </w:lvl>
    <w:lvl w:ilvl="6">
      <w:numFmt w:val="bullet"/>
      <w:lvlText w:val="•"/>
      <w:lvlJc w:val="left"/>
      <w:pPr>
        <w:ind w:left="5676" w:hanging="360"/>
      </w:pPr>
      <w:rPr>
        <w:rFonts w:hint="default"/>
        <w:lang w:val="en-GB" w:eastAsia="en-GB" w:bidi="en-GB"/>
      </w:rPr>
    </w:lvl>
    <w:lvl w:ilvl="7">
      <w:numFmt w:val="bullet"/>
      <w:lvlText w:val="•"/>
      <w:lvlJc w:val="left"/>
      <w:pPr>
        <w:ind w:left="6624" w:hanging="360"/>
      </w:pPr>
      <w:rPr>
        <w:rFonts w:hint="default"/>
        <w:lang w:val="en-GB" w:eastAsia="en-GB" w:bidi="en-GB"/>
      </w:rPr>
    </w:lvl>
    <w:lvl w:ilvl="8">
      <w:numFmt w:val="bullet"/>
      <w:lvlText w:val="•"/>
      <w:lvlJc w:val="left"/>
      <w:pPr>
        <w:ind w:left="7571" w:hanging="360"/>
      </w:pPr>
      <w:rPr>
        <w:rFonts w:hint="default"/>
        <w:lang w:val="en-GB" w:eastAsia="en-GB" w:bidi="en-GB"/>
      </w:rPr>
    </w:lvl>
  </w:abstractNum>
  <w:abstractNum w:abstractNumId="3" w15:restartNumberingAfterBreak="0">
    <w:nsid w:val="5A7E5F63"/>
    <w:multiLevelType w:val="multilevel"/>
    <w:tmpl w:val="9EE64C28"/>
    <w:lvl w:ilvl="0">
      <w:start w:val="6"/>
      <w:numFmt w:val="decimal"/>
      <w:lvlText w:val="%1"/>
      <w:lvlJc w:val="left"/>
      <w:pPr>
        <w:ind w:left="649" w:hanging="430"/>
        <w:jc w:val="left"/>
      </w:pPr>
      <w:rPr>
        <w:rFonts w:hint="default"/>
        <w:lang w:val="en-GB" w:eastAsia="en-GB" w:bidi="en-GB"/>
      </w:rPr>
    </w:lvl>
    <w:lvl w:ilvl="1">
      <w:numFmt w:val="decimal"/>
      <w:lvlText w:val="%1.%2"/>
      <w:lvlJc w:val="left"/>
      <w:pPr>
        <w:ind w:left="649" w:hanging="430"/>
        <w:jc w:val="left"/>
      </w:pPr>
      <w:rPr>
        <w:rFonts w:ascii="Arial" w:eastAsia="Arial" w:hAnsi="Arial" w:cs="Arial" w:hint="default"/>
        <w:b/>
        <w:bCs/>
        <w:spacing w:val="-1"/>
        <w:w w:val="100"/>
        <w:sz w:val="22"/>
        <w:szCs w:val="22"/>
        <w:lang w:val="en-GB" w:eastAsia="en-GB" w:bidi="en-GB"/>
      </w:rPr>
    </w:lvl>
    <w:lvl w:ilvl="2">
      <w:start w:val="1"/>
      <w:numFmt w:val="decimal"/>
      <w:lvlText w:val="%1.%2.%3"/>
      <w:lvlJc w:val="left"/>
      <w:pPr>
        <w:ind w:left="772" w:hanging="552"/>
        <w:jc w:val="left"/>
      </w:pPr>
      <w:rPr>
        <w:rFonts w:ascii="Arial" w:eastAsia="Arial" w:hAnsi="Arial" w:cs="Arial" w:hint="default"/>
        <w:b/>
        <w:bCs/>
        <w:spacing w:val="-1"/>
        <w:w w:val="100"/>
        <w:sz w:val="22"/>
        <w:szCs w:val="22"/>
        <w:lang w:val="en-GB" w:eastAsia="en-GB" w:bidi="en-GB"/>
      </w:rPr>
    </w:lvl>
    <w:lvl w:ilvl="3">
      <w:numFmt w:val="bullet"/>
      <w:lvlText w:val="•"/>
      <w:lvlJc w:val="left"/>
      <w:pPr>
        <w:ind w:left="2710" w:hanging="552"/>
      </w:pPr>
      <w:rPr>
        <w:rFonts w:hint="default"/>
        <w:lang w:val="en-GB" w:eastAsia="en-GB" w:bidi="en-GB"/>
      </w:rPr>
    </w:lvl>
    <w:lvl w:ilvl="4">
      <w:numFmt w:val="bullet"/>
      <w:lvlText w:val="•"/>
      <w:lvlJc w:val="left"/>
      <w:pPr>
        <w:ind w:left="3675" w:hanging="552"/>
      </w:pPr>
      <w:rPr>
        <w:rFonts w:hint="default"/>
        <w:lang w:val="en-GB" w:eastAsia="en-GB" w:bidi="en-GB"/>
      </w:rPr>
    </w:lvl>
    <w:lvl w:ilvl="5">
      <w:numFmt w:val="bullet"/>
      <w:lvlText w:val="•"/>
      <w:lvlJc w:val="left"/>
      <w:pPr>
        <w:ind w:left="4640" w:hanging="552"/>
      </w:pPr>
      <w:rPr>
        <w:rFonts w:hint="default"/>
        <w:lang w:val="en-GB" w:eastAsia="en-GB" w:bidi="en-GB"/>
      </w:rPr>
    </w:lvl>
    <w:lvl w:ilvl="6">
      <w:numFmt w:val="bullet"/>
      <w:lvlText w:val="•"/>
      <w:lvlJc w:val="left"/>
      <w:pPr>
        <w:ind w:left="5605" w:hanging="552"/>
      </w:pPr>
      <w:rPr>
        <w:rFonts w:hint="default"/>
        <w:lang w:val="en-GB" w:eastAsia="en-GB" w:bidi="en-GB"/>
      </w:rPr>
    </w:lvl>
    <w:lvl w:ilvl="7">
      <w:numFmt w:val="bullet"/>
      <w:lvlText w:val="•"/>
      <w:lvlJc w:val="left"/>
      <w:pPr>
        <w:ind w:left="6570" w:hanging="552"/>
      </w:pPr>
      <w:rPr>
        <w:rFonts w:hint="default"/>
        <w:lang w:val="en-GB" w:eastAsia="en-GB" w:bidi="en-GB"/>
      </w:rPr>
    </w:lvl>
    <w:lvl w:ilvl="8">
      <w:numFmt w:val="bullet"/>
      <w:lvlText w:val="•"/>
      <w:lvlJc w:val="left"/>
      <w:pPr>
        <w:ind w:left="7536" w:hanging="552"/>
      </w:pPr>
      <w:rPr>
        <w:rFonts w:hint="default"/>
        <w:lang w:val="en-GB" w:eastAsia="en-GB" w:bidi="en-GB"/>
      </w:rPr>
    </w:lvl>
  </w:abstractNum>
  <w:abstractNum w:abstractNumId="4" w15:restartNumberingAfterBreak="0">
    <w:nsid w:val="6B8F08EB"/>
    <w:multiLevelType w:val="multilevel"/>
    <w:tmpl w:val="EFAE7D74"/>
    <w:lvl w:ilvl="0">
      <w:start w:val="10"/>
      <w:numFmt w:val="decimal"/>
      <w:lvlText w:val="%1"/>
      <w:lvlJc w:val="left"/>
      <w:pPr>
        <w:ind w:left="711" w:hanging="492"/>
        <w:jc w:val="left"/>
      </w:pPr>
      <w:rPr>
        <w:rFonts w:hint="default"/>
        <w:lang w:val="en-GB" w:eastAsia="en-GB" w:bidi="en-GB"/>
      </w:rPr>
    </w:lvl>
    <w:lvl w:ilvl="1">
      <w:numFmt w:val="decimal"/>
      <w:lvlText w:val="%1.%2"/>
      <w:lvlJc w:val="left"/>
      <w:pPr>
        <w:ind w:left="711" w:hanging="492"/>
        <w:jc w:val="left"/>
      </w:pPr>
      <w:rPr>
        <w:rFonts w:hint="default"/>
        <w:b/>
        <w:bCs/>
        <w:spacing w:val="-1"/>
        <w:w w:val="100"/>
        <w:lang w:val="en-GB" w:eastAsia="en-GB" w:bidi="en-GB"/>
      </w:rPr>
    </w:lvl>
    <w:lvl w:ilvl="2">
      <w:numFmt w:val="bullet"/>
      <w:lvlText w:val=""/>
      <w:lvlJc w:val="left"/>
      <w:pPr>
        <w:ind w:left="940" w:hanging="360"/>
      </w:pPr>
      <w:rPr>
        <w:rFonts w:ascii="Symbol" w:eastAsia="Symbol" w:hAnsi="Symbol" w:cs="Symbol" w:hint="default"/>
        <w:w w:val="100"/>
        <w:sz w:val="22"/>
        <w:szCs w:val="22"/>
        <w:lang w:val="en-GB" w:eastAsia="en-GB" w:bidi="en-GB"/>
      </w:rPr>
    </w:lvl>
    <w:lvl w:ilvl="3">
      <w:numFmt w:val="bullet"/>
      <w:lvlText w:val="•"/>
      <w:lvlJc w:val="left"/>
      <w:pPr>
        <w:ind w:left="2834" w:hanging="360"/>
      </w:pPr>
      <w:rPr>
        <w:rFonts w:hint="default"/>
        <w:lang w:val="en-GB" w:eastAsia="en-GB" w:bidi="en-GB"/>
      </w:rPr>
    </w:lvl>
    <w:lvl w:ilvl="4">
      <w:numFmt w:val="bullet"/>
      <w:lvlText w:val="•"/>
      <w:lvlJc w:val="left"/>
      <w:pPr>
        <w:ind w:left="3782" w:hanging="360"/>
      </w:pPr>
      <w:rPr>
        <w:rFonts w:hint="default"/>
        <w:lang w:val="en-GB" w:eastAsia="en-GB" w:bidi="en-GB"/>
      </w:rPr>
    </w:lvl>
    <w:lvl w:ilvl="5">
      <w:numFmt w:val="bullet"/>
      <w:lvlText w:val="•"/>
      <w:lvlJc w:val="left"/>
      <w:pPr>
        <w:ind w:left="4729" w:hanging="360"/>
      </w:pPr>
      <w:rPr>
        <w:rFonts w:hint="default"/>
        <w:lang w:val="en-GB" w:eastAsia="en-GB" w:bidi="en-GB"/>
      </w:rPr>
    </w:lvl>
    <w:lvl w:ilvl="6">
      <w:numFmt w:val="bullet"/>
      <w:lvlText w:val="•"/>
      <w:lvlJc w:val="left"/>
      <w:pPr>
        <w:ind w:left="5676" w:hanging="360"/>
      </w:pPr>
      <w:rPr>
        <w:rFonts w:hint="default"/>
        <w:lang w:val="en-GB" w:eastAsia="en-GB" w:bidi="en-GB"/>
      </w:rPr>
    </w:lvl>
    <w:lvl w:ilvl="7">
      <w:numFmt w:val="bullet"/>
      <w:lvlText w:val="•"/>
      <w:lvlJc w:val="left"/>
      <w:pPr>
        <w:ind w:left="6624" w:hanging="360"/>
      </w:pPr>
      <w:rPr>
        <w:rFonts w:hint="default"/>
        <w:lang w:val="en-GB" w:eastAsia="en-GB" w:bidi="en-GB"/>
      </w:rPr>
    </w:lvl>
    <w:lvl w:ilvl="8">
      <w:numFmt w:val="bullet"/>
      <w:lvlText w:val="•"/>
      <w:lvlJc w:val="left"/>
      <w:pPr>
        <w:ind w:left="7571" w:hanging="360"/>
      </w:pPr>
      <w:rPr>
        <w:rFonts w:hint="default"/>
        <w:lang w:val="en-GB" w:eastAsia="en-GB" w:bidi="en-GB"/>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DB"/>
    <w:rsid w:val="00186251"/>
    <w:rsid w:val="003D4EDB"/>
    <w:rsid w:val="00520116"/>
    <w:rsid w:val="005D7BBF"/>
    <w:rsid w:val="00727313"/>
    <w:rsid w:val="00C53313"/>
    <w:rsid w:val="00D16BCC"/>
    <w:rsid w:val="00DD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1749"/>
  <w15:docId w15:val="{22E21B52-BC12-4BDD-BACC-4F345A10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771" w:right="1773"/>
      <w:jc w:val="center"/>
      <w:outlineLvl w:val="0"/>
    </w:pPr>
    <w:rPr>
      <w:b/>
      <w:bCs/>
      <w:sz w:val="32"/>
      <w:szCs w:val="32"/>
    </w:rPr>
  </w:style>
  <w:style w:type="paragraph" w:styleId="Heading2">
    <w:name w:val="heading 2"/>
    <w:basedOn w:val="Normal"/>
    <w:uiPriority w:val="1"/>
    <w:qFormat/>
    <w:pPr>
      <w:spacing w:before="77"/>
      <w:ind w:left="220"/>
      <w:outlineLvl w:val="1"/>
    </w:pPr>
    <w:rPr>
      <w:sz w:val="28"/>
      <w:szCs w:val="28"/>
    </w:rPr>
  </w:style>
  <w:style w:type="paragraph" w:styleId="Heading3">
    <w:name w:val="heading 3"/>
    <w:basedOn w:val="Normal"/>
    <w:uiPriority w:val="1"/>
    <w:qFormat/>
    <w:pPr>
      <w:ind w:left="22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8c83e1-e4af-414a-b3b5-326eb82e57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1" ma:contentTypeDescription="Create a new document." ma:contentTypeScope="" ma:versionID="9c28337ad025303f2bcb9dba9bf3fa62">
  <xsd:schema xmlns:xsd="http://www.w3.org/2001/XMLSchema" xmlns:xs="http://www.w3.org/2001/XMLSchema" xmlns:p="http://schemas.microsoft.com/office/2006/metadata/properties" xmlns:ns1="http://schemas.microsoft.com/sharepoint/v3" xmlns:ns3="fc8c83e1-e4af-414a-b3b5-326eb82e57bc" xmlns:ns4="a8e734a9-52cf-49e3-bcde-90df6cef9c0a" targetNamespace="http://schemas.microsoft.com/office/2006/metadata/properties" ma:root="true" ma:fieldsID="3e079c07c040b7777bede1a1962c598f" ns1:_="" ns3:_="" ns4:_="">
    <xsd:import namespace="http://schemas.microsoft.com/sharepoint/v3"/>
    <xsd:import namespace="fc8c83e1-e4af-414a-b3b5-326eb82e57bc"/>
    <xsd:import namespace="a8e734a9-52cf-49e3-bcde-90df6cef9c0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6840A-C4C3-4F70-A4F6-A4718E693F5D}">
  <ds:schemaRefs>
    <ds:schemaRef ds:uri="http://purl.org/dc/elements/1.1/"/>
    <ds:schemaRef ds:uri="a8e734a9-52cf-49e3-bcde-90df6cef9c0a"/>
    <ds:schemaRef ds:uri="http://purl.org/dc/terms/"/>
    <ds:schemaRef ds:uri="http://schemas.microsoft.com/office/2006/metadata/properties"/>
    <ds:schemaRef ds:uri="http://schemas.microsoft.com/office/2006/documentManagement/types"/>
    <ds:schemaRef ds:uri="http://schemas.microsoft.com/sharepoint/v3"/>
    <ds:schemaRef ds:uri="http://purl.org/dc/dcmitype/"/>
    <ds:schemaRef ds:uri="http://www.w3.org/XML/1998/namespace"/>
    <ds:schemaRef ds:uri="http://schemas.microsoft.com/office/infopath/2007/PartnerControls"/>
    <ds:schemaRef ds:uri="http://schemas.openxmlformats.org/package/2006/metadata/core-properties"/>
    <ds:schemaRef ds:uri="fc8c83e1-e4af-414a-b3b5-326eb82e57bc"/>
  </ds:schemaRefs>
</ds:datastoreItem>
</file>

<file path=customXml/itemProps2.xml><?xml version="1.0" encoding="utf-8"?>
<ds:datastoreItem xmlns:ds="http://schemas.openxmlformats.org/officeDocument/2006/customXml" ds:itemID="{05296B35-FEEC-4038-9AA9-047AADD47716}">
  <ds:schemaRefs>
    <ds:schemaRef ds:uri="http://schemas.microsoft.com/sharepoint/v3/contenttype/forms"/>
  </ds:schemaRefs>
</ds:datastoreItem>
</file>

<file path=customXml/itemProps3.xml><?xml version="1.0" encoding="utf-8"?>
<ds:datastoreItem xmlns:ds="http://schemas.openxmlformats.org/officeDocument/2006/customXml" ds:itemID="{8AEC2E85-13F3-4BEC-BB74-99C205B3F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8c83e1-e4af-414a-b3b5-326eb82e57bc"/>
    <ds:schemaRef ds:uri="a8e734a9-52cf-49e3-bcde-90df6cef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fitzgeraldm</dc:creator>
  <cp:lastModifiedBy>Khatun Rashida</cp:lastModifiedBy>
  <cp:revision>2</cp:revision>
  <dcterms:created xsi:type="dcterms:W3CDTF">2024-03-05T16:26:00Z</dcterms:created>
  <dcterms:modified xsi:type="dcterms:W3CDTF">2024-03-05T16:26:00Z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2010</vt:lpwstr>
  </property>
  <property fmtid="{D5CDD505-2E9C-101B-9397-08002B2CF9AE}" pid="4" name="LastSaved">
    <vt:filetime>2024-01-24T00:00:00Z</vt:filetime>
  </property>
  <property fmtid="{D5CDD505-2E9C-101B-9397-08002B2CF9AE}" pid="5" name="ContentTypeId">
    <vt:lpwstr>0x010100204A1C434E910648B716F1B8A4452C7C</vt:lpwstr>
  </property>
</Properties>
</file>