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3B48C" w14:textId="04447EAD" w:rsidR="00575AE5" w:rsidRPr="00D141CF" w:rsidRDefault="00121CB9" w:rsidP="00121CB9">
      <w:pPr>
        <w:jc w:val="right"/>
        <w:rPr>
          <w:rFonts w:cstheme="minorHAnsi"/>
          <w:sz w:val="36"/>
        </w:rPr>
      </w:pPr>
      <w:r w:rsidRPr="00D141CF">
        <w:rPr>
          <w:noProof/>
          <w:lang w:eastAsia="en-GB"/>
        </w:rPr>
        <w:drawing>
          <wp:inline distT="0" distB="0" distL="0" distR="0" wp14:anchorId="032C3329" wp14:editId="51B35D0C">
            <wp:extent cx="1638300" cy="929640"/>
            <wp:effectExtent l="0" t="0" r="0" b="3810"/>
            <wp:docPr id="7" name="Picture 7"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62DECF8C" w14:textId="77777777" w:rsidR="00121CB9" w:rsidRPr="00D141CF" w:rsidRDefault="00121CB9" w:rsidP="00786FF9">
      <w:pPr>
        <w:jc w:val="center"/>
        <w:rPr>
          <w:rFonts w:cstheme="minorHAnsi"/>
          <w:sz w:val="36"/>
        </w:rPr>
      </w:pPr>
    </w:p>
    <w:p w14:paraId="18CD0D2C" w14:textId="77777777" w:rsidR="00121CB9" w:rsidRPr="00D141CF" w:rsidRDefault="00121CB9" w:rsidP="00786FF9">
      <w:pPr>
        <w:jc w:val="center"/>
        <w:rPr>
          <w:rFonts w:cstheme="minorHAnsi"/>
          <w:sz w:val="36"/>
        </w:rPr>
      </w:pPr>
    </w:p>
    <w:p w14:paraId="0D7F0643" w14:textId="3DCC13DC" w:rsidR="00121CB9" w:rsidRPr="00D141CF" w:rsidRDefault="00121CB9" w:rsidP="00786FF9">
      <w:pPr>
        <w:jc w:val="center"/>
        <w:rPr>
          <w:rFonts w:cstheme="minorHAnsi"/>
          <w:sz w:val="36"/>
        </w:rPr>
      </w:pPr>
    </w:p>
    <w:p w14:paraId="5922B683" w14:textId="1FB253B7" w:rsidR="00553A6F" w:rsidRPr="00D141CF" w:rsidRDefault="00553A6F" w:rsidP="00786FF9">
      <w:pPr>
        <w:jc w:val="center"/>
        <w:rPr>
          <w:rFonts w:cstheme="minorHAnsi"/>
          <w:sz w:val="36"/>
        </w:rPr>
      </w:pPr>
    </w:p>
    <w:p w14:paraId="17424F5A" w14:textId="6D4B9B9C" w:rsidR="00553A6F" w:rsidRPr="00D141CF" w:rsidRDefault="00553A6F" w:rsidP="00786FF9">
      <w:pPr>
        <w:jc w:val="center"/>
        <w:rPr>
          <w:rFonts w:cstheme="minorHAnsi"/>
          <w:sz w:val="36"/>
        </w:rPr>
      </w:pPr>
    </w:p>
    <w:p w14:paraId="089D9AC0" w14:textId="77777777" w:rsidR="00553A6F" w:rsidRPr="00D141CF" w:rsidRDefault="00553A6F" w:rsidP="00786FF9">
      <w:pPr>
        <w:jc w:val="center"/>
        <w:rPr>
          <w:rFonts w:cstheme="minorHAnsi"/>
          <w:sz w:val="36"/>
        </w:rPr>
      </w:pPr>
    </w:p>
    <w:p w14:paraId="2D7E18E6" w14:textId="6C348708" w:rsidR="00106CD5" w:rsidRPr="00D141CF" w:rsidRDefault="00E45B22" w:rsidP="00786FF9">
      <w:pPr>
        <w:jc w:val="center"/>
        <w:rPr>
          <w:rFonts w:ascii="Arial" w:hAnsi="Arial" w:cs="Arial"/>
          <w:b/>
          <w:color w:val="000000" w:themeColor="text1"/>
          <w:sz w:val="28"/>
          <w:szCs w:val="28"/>
        </w:rPr>
      </w:pPr>
      <w:r w:rsidRPr="00D141CF">
        <w:rPr>
          <w:rFonts w:ascii="Arial" w:hAnsi="Arial" w:cs="Arial"/>
          <w:b/>
          <w:sz w:val="28"/>
          <w:szCs w:val="28"/>
        </w:rPr>
        <w:t xml:space="preserve">Valproate Prescribing Policy </w:t>
      </w:r>
    </w:p>
    <w:p w14:paraId="75149D01" w14:textId="70B5880C" w:rsidR="00451C73" w:rsidRPr="00D141CF" w:rsidRDefault="00451C73" w:rsidP="00786FF9">
      <w:pPr>
        <w:jc w:val="center"/>
        <w:rPr>
          <w:rFonts w:ascii="Arial" w:hAnsi="Arial" w:cs="Arial"/>
          <w:b/>
          <w:color w:val="FF0000"/>
          <w:sz w:val="28"/>
          <w:szCs w:val="28"/>
        </w:rPr>
      </w:pPr>
    </w:p>
    <w:p w14:paraId="598E06C5" w14:textId="77777777" w:rsidR="006069C4" w:rsidRPr="00D141CF" w:rsidRDefault="006069C4">
      <w:pPr>
        <w:rPr>
          <w:rFonts w:cstheme="minorHAnsi"/>
          <w:sz w:val="28"/>
          <w:u w:val="single"/>
        </w:rPr>
      </w:pPr>
    </w:p>
    <w:p w14:paraId="38A69DE4" w14:textId="77777777" w:rsidR="006069C4" w:rsidRPr="00D141CF" w:rsidRDefault="006069C4">
      <w:pPr>
        <w:rPr>
          <w:rFonts w:cstheme="minorHAnsi"/>
          <w:sz w:val="28"/>
          <w:u w:val="single"/>
        </w:rPr>
      </w:pPr>
    </w:p>
    <w:p w14:paraId="6B040400" w14:textId="77777777" w:rsidR="006069C4" w:rsidRPr="00D141CF" w:rsidRDefault="006069C4">
      <w:pPr>
        <w:rPr>
          <w:rFonts w:cstheme="minorHAnsi"/>
          <w:sz w:val="28"/>
          <w:u w:val="single"/>
        </w:rPr>
      </w:pPr>
    </w:p>
    <w:p w14:paraId="141A5B7B" w14:textId="77777777" w:rsidR="006069C4" w:rsidRPr="00D141CF" w:rsidRDefault="006069C4">
      <w:pPr>
        <w:rPr>
          <w:rFonts w:cstheme="minorHAnsi"/>
          <w:sz w:val="28"/>
          <w:u w:val="single"/>
        </w:rPr>
      </w:pPr>
    </w:p>
    <w:p w14:paraId="52342B50" w14:textId="77777777" w:rsidR="006069C4" w:rsidRPr="00D141CF" w:rsidRDefault="006069C4">
      <w:pPr>
        <w:rPr>
          <w:rFonts w:cstheme="minorHAnsi"/>
          <w:sz w:val="28"/>
          <w:u w:val="single"/>
        </w:rPr>
      </w:pPr>
    </w:p>
    <w:p w14:paraId="366E8DA8" w14:textId="77777777" w:rsidR="006069C4" w:rsidRPr="00D141CF" w:rsidRDefault="006069C4">
      <w:pPr>
        <w:rPr>
          <w:rFonts w:cstheme="minorHAnsi"/>
          <w:sz w:val="28"/>
          <w:u w:val="single"/>
        </w:rPr>
      </w:pPr>
    </w:p>
    <w:p w14:paraId="4A3D2798" w14:textId="77777777" w:rsidR="006069C4" w:rsidRPr="00D141CF" w:rsidRDefault="006069C4">
      <w:pPr>
        <w:rPr>
          <w:rFonts w:cstheme="minorHAnsi"/>
          <w:sz w:val="28"/>
          <w:u w:val="single"/>
        </w:rPr>
      </w:pPr>
    </w:p>
    <w:p w14:paraId="2724C996" w14:textId="77777777" w:rsidR="006069C4" w:rsidRPr="00D141CF" w:rsidRDefault="006069C4">
      <w:pPr>
        <w:rPr>
          <w:rFonts w:cstheme="minorHAnsi"/>
          <w:sz w:val="28"/>
          <w:u w:val="single"/>
        </w:rPr>
      </w:pPr>
    </w:p>
    <w:p w14:paraId="49565163" w14:textId="77777777" w:rsidR="006069C4" w:rsidRPr="00D141CF" w:rsidRDefault="006069C4">
      <w:pPr>
        <w:rPr>
          <w:rFonts w:cstheme="minorHAnsi"/>
          <w:sz w:val="28"/>
          <w:u w:val="single"/>
        </w:rPr>
      </w:pPr>
    </w:p>
    <w:p w14:paraId="0F7D3143" w14:textId="77777777" w:rsidR="006069C4" w:rsidRPr="00D141CF" w:rsidRDefault="006069C4">
      <w:pPr>
        <w:rPr>
          <w:rFonts w:cstheme="minorHAnsi"/>
          <w:sz w:val="28"/>
          <w:u w:val="single"/>
        </w:rPr>
      </w:pPr>
    </w:p>
    <w:p w14:paraId="50D79933" w14:textId="77777777" w:rsidR="006069C4" w:rsidRPr="00D141CF" w:rsidRDefault="006069C4">
      <w:pPr>
        <w:rPr>
          <w:rFonts w:cstheme="minorHAnsi"/>
          <w:sz w:val="28"/>
          <w:u w:val="single"/>
        </w:rPr>
        <w:sectPr w:rsidR="006069C4" w:rsidRPr="00D141CF" w:rsidSect="00121CB9">
          <w:headerReference w:type="even" r:id="rId9"/>
          <w:headerReference w:type="default" r:id="rId10"/>
          <w:footerReference w:type="default" r:id="rId11"/>
          <w:headerReference w:type="first" r:id="rId12"/>
          <w:pgSz w:w="11906" w:h="16838"/>
          <w:pgMar w:top="1276" w:right="1416" w:bottom="851" w:left="1418" w:header="993" w:footer="138" w:gutter="0"/>
          <w:cols w:space="708"/>
          <w:docGrid w:linePitch="360"/>
        </w:sect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443"/>
      </w:tblGrid>
      <w:tr w:rsidR="00121CB9" w:rsidRPr="00D141CF" w14:paraId="7E5560AF" w14:textId="77777777" w:rsidTr="000733F8">
        <w:tc>
          <w:tcPr>
            <w:tcW w:w="4513" w:type="dxa"/>
          </w:tcPr>
          <w:p w14:paraId="7A1D2CC4" w14:textId="77777777" w:rsidR="00121CB9" w:rsidRPr="00D141CF" w:rsidRDefault="000733F8"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lastRenderedPageBreak/>
              <w:t xml:space="preserve">Version number </w:t>
            </w:r>
          </w:p>
        </w:tc>
        <w:tc>
          <w:tcPr>
            <w:tcW w:w="4487" w:type="dxa"/>
          </w:tcPr>
          <w:p w14:paraId="4C4B42FA" w14:textId="215B9422" w:rsidR="00121CB9" w:rsidRPr="00D141CF" w:rsidRDefault="00E45B22"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1.0</w:t>
            </w:r>
          </w:p>
        </w:tc>
      </w:tr>
      <w:tr w:rsidR="00121CB9" w:rsidRPr="00D141CF" w14:paraId="2F1AD484" w14:textId="77777777" w:rsidTr="000733F8">
        <w:tc>
          <w:tcPr>
            <w:tcW w:w="4513" w:type="dxa"/>
          </w:tcPr>
          <w:p w14:paraId="2C6B210C"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 xml:space="preserve">Consultation Groups </w:t>
            </w:r>
          </w:p>
        </w:tc>
        <w:tc>
          <w:tcPr>
            <w:tcW w:w="4487" w:type="dxa"/>
          </w:tcPr>
          <w:p w14:paraId="24DF8C6C" w14:textId="77777777" w:rsidR="00121CB9" w:rsidRPr="00D141CF" w:rsidRDefault="00114716"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121CB9" w:rsidRPr="00D141CF" w14:paraId="1E72502A" w14:textId="77777777" w:rsidTr="000733F8">
        <w:tc>
          <w:tcPr>
            <w:tcW w:w="4513" w:type="dxa"/>
          </w:tcPr>
          <w:p w14:paraId="33579828"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Approved by (Sponsor Group)</w:t>
            </w:r>
          </w:p>
        </w:tc>
        <w:tc>
          <w:tcPr>
            <w:tcW w:w="4487" w:type="dxa"/>
          </w:tcPr>
          <w:p w14:paraId="427505F5" w14:textId="77777777" w:rsidR="00121CB9" w:rsidRPr="00D141CF" w:rsidRDefault="00114716"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121CB9" w:rsidRPr="00D141CF" w14:paraId="0587F4F8" w14:textId="77777777" w:rsidTr="000733F8">
        <w:tc>
          <w:tcPr>
            <w:tcW w:w="4513" w:type="dxa"/>
          </w:tcPr>
          <w:p w14:paraId="227A0BAA"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Ratified by:</w:t>
            </w:r>
          </w:p>
        </w:tc>
        <w:tc>
          <w:tcPr>
            <w:tcW w:w="4487" w:type="dxa"/>
          </w:tcPr>
          <w:p w14:paraId="3F1E3945" w14:textId="77777777" w:rsidR="00121CB9" w:rsidRPr="00D141CF" w:rsidRDefault="00B14DE7"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121CB9" w:rsidRPr="00D141CF" w14:paraId="1294F1E4" w14:textId="77777777" w:rsidTr="000733F8">
        <w:tc>
          <w:tcPr>
            <w:tcW w:w="4513" w:type="dxa"/>
          </w:tcPr>
          <w:p w14:paraId="4BCD8CF5"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Date ratified:</w:t>
            </w:r>
          </w:p>
        </w:tc>
        <w:tc>
          <w:tcPr>
            <w:tcW w:w="4487" w:type="dxa"/>
          </w:tcPr>
          <w:p w14:paraId="27A57C0E" w14:textId="0709A4EF" w:rsidR="00121CB9" w:rsidRPr="00D141CF" w:rsidRDefault="00E45B22" w:rsidP="009E167D">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 xml:space="preserve">March 2024 </w:t>
            </w:r>
          </w:p>
        </w:tc>
      </w:tr>
      <w:tr w:rsidR="00121CB9" w:rsidRPr="00D141CF" w14:paraId="15B7DB07" w14:textId="77777777" w:rsidTr="000733F8">
        <w:tc>
          <w:tcPr>
            <w:tcW w:w="4513" w:type="dxa"/>
          </w:tcPr>
          <w:p w14:paraId="77107245" w14:textId="53C81D91"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 xml:space="preserve">Name and Job Title of </w:t>
            </w:r>
            <w:r w:rsidR="00C06726" w:rsidRPr="00D141CF">
              <w:rPr>
                <w:rFonts w:ascii="Arial" w:eastAsia="Times New Roman" w:hAnsi="Arial" w:cs="Times New Roman"/>
                <w:b/>
                <w:szCs w:val="24"/>
                <w:lang w:eastAsia="en-GB"/>
              </w:rPr>
              <w:t xml:space="preserve">last </w:t>
            </w:r>
            <w:r w:rsidRPr="00D141CF">
              <w:rPr>
                <w:rFonts w:ascii="Arial" w:eastAsia="Times New Roman" w:hAnsi="Arial" w:cs="Times New Roman"/>
                <w:b/>
                <w:szCs w:val="24"/>
                <w:lang w:eastAsia="en-GB"/>
              </w:rPr>
              <w:t>author:</w:t>
            </w:r>
          </w:p>
        </w:tc>
        <w:tc>
          <w:tcPr>
            <w:tcW w:w="4487" w:type="dxa"/>
          </w:tcPr>
          <w:p w14:paraId="75EBBF1B" w14:textId="77777777" w:rsidR="00B317E2" w:rsidRPr="00D141CF" w:rsidRDefault="009E167D"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Indreet Anand</w:t>
            </w:r>
            <w:r w:rsidR="000733F8" w:rsidRPr="00D141CF">
              <w:rPr>
                <w:rFonts w:ascii="Arial" w:eastAsia="Times New Roman" w:hAnsi="Arial" w:cs="Times New Roman"/>
                <w:szCs w:val="24"/>
                <w:lang w:eastAsia="en-GB"/>
              </w:rPr>
              <w:t>,</w:t>
            </w:r>
            <w:r w:rsidR="00B317E2" w:rsidRPr="00D141CF">
              <w:rPr>
                <w:rFonts w:ascii="Arial" w:eastAsia="Times New Roman" w:hAnsi="Arial" w:cs="Times New Roman"/>
                <w:szCs w:val="24"/>
                <w:lang w:eastAsia="en-GB"/>
              </w:rPr>
              <w:t xml:space="preserve"> Rajesh Jethwa</w:t>
            </w:r>
          </w:p>
          <w:p w14:paraId="4CFCB4FB" w14:textId="0C4EA5BD" w:rsidR="00C06726" w:rsidRPr="00D141CF" w:rsidRDefault="000733F8" w:rsidP="00B317E2">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Medication Safety Officer</w:t>
            </w:r>
            <w:r w:rsidR="00B317E2" w:rsidRPr="00D141CF">
              <w:rPr>
                <w:rFonts w:ascii="Arial" w:eastAsia="Times New Roman" w:hAnsi="Arial" w:cs="Times New Roman"/>
                <w:szCs w:val="24"/>
                <w:lang w:eastAsia="en-GB"/>
              </w:rPr>
              <w:t>s</w:t>
            </w:r>
            <w:r w:rsidRPr="00D141CF">
              <w:rPr>
                <w:rFonts w:ascii="Arial" w:eastAsia="Times New Roman" w:hAnsi="Arial" w:cs="Times New Roman"/>
                <w:szCs w:val="24"/>
                <w:lang w:eastAsia="en-GB"/>
              </w:rPr>
              <w:t xml:space="preserve"> </w:t>
            </w:r>
          </w:p>
        </w:tc>
      </w:tr>
      <w:tr w:rsidR="00121CB9" w:rsidRPr="00D141CF" w14:paraId="33D332B8" w14:textId="77777777" w:rsidTr="000733F8">
        <w:tc>
          <w:tcPr>
            <w:tcW w:w="4513" w:type="dxa"/>
          </w:tcPr>
          <w:p w14:paraId="495A46DA" w14:textId="77777777" w:rsidR="00121CB9" w:rsidRPr="00D141CF" w:rsidRDefault="000733F8"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Executive Director lead</w:t>
            </w:r>
          </w:p>
        </w:tc>
        <w:tc>
          <w:tcPr>
            <w:tcW w:w="4487" w:type="dxa"/>
          </w:tcPr>
          <w:p w14:paraId="275CF296" w14:textId="77746AF0" w:rsidR="00121CB9" w:rsidRPr="00D141CF" w:rsidRDefault="00E45B22"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 xml:space="preserve">David Bridle </w:t>
            </w:r>
          </w:p>
        </w:tc>
      </w:tr>
      <w:tr w:rsidR="00121CB9" w:rsidRPr="00D141CF" w14:paraId="3EDA4BD5" w14:textId="77777777" w:rsidTr="000733F8">
        <w:tc>
          <w:tcPr>
            <w:tcW w:w="4513" w:type="dxa"/>
          </w:tcPr>
          <w:p w14:paraId="484D8899" w14:textId="77777777" w:rsidR="00121CB9" w:rsidRPr="00D141CF" w:rsidRDefault="000733F8"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 xml:space="preserve">Implementation Date </w:t>
            </w:r>
          </w:p>
        </w:tc>
        <w:tc>
          <w:tcPr>
            <w:tcW w:w="4487" w:type="dxa"/>
          </w:tcPr>
          <w:p w14:paraId="617E218F" w14:textId="02186F56" w:rsidR="00121CB9" w:rsidRPr="00D141CF" w:rsidRDefault="0013660A" w:rsidP="00E45B22">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April</w:t>
            </w:r>
            <w:r w:rsidR="00E45B22" w:rsidRPr="00D141CF">
              <w:rPr>
                <w:rFonts w:ascii="Arial" w:eastAsia="Times New Roman" w:hAnsi="Arial" w:cs="Times New Roman"/>
                <w:szCs w:val="24"/>
                <w:lang w:eastAsia="en-GB"/>
              </w:rPr>
              <w:t xml:space="preserve"> 2024</w:t>
            </w:r>
          </w:p>
        </w:tc>
      </w:tr>
      <w:tr w:rsidR="00121CB9" w:rsidRPr="00D141CF" w14:paraId="76B1D69A" w14:textId="77777777" w:rsidTr="000733F8">
        <w:tc>
          <w:tcPr>
            <w:tcW w:w="4513" w:type="dxa"/>
          </w:tcPr>
          <w:p w14:paraId="579BFEE6"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 xml:space="preserve">Last Review Date </w:t>
            </w:r>
          </w:p>
        </w:tc>
        <w:tc>
          <w:tcPr>
            <w:tcW w:w="4487" w:type="dxa"/>
          </w:tcPr>
          <w:p w14:paraId="168E9333" w14:textId="6C1DA2AB" w:rsidR="00121CB9" w:rsidRPr="00D141CF" w:rsidRDefault="0013660A" w:rsidP="00AE1A30">
            <w:pPr>
              <w:spacing w:before="40" w:after="40" w:line="240" w:lineRule="auto"/>
              <w:rPr>
                <w:rFonts w:ascii="Arial" w:eastAsia="Times New Roman" w:hAnsi="Arial" w:cs="Times New Roman"/>
                <w:strike/>
                <w:szCs w:val="24"/>
                <w:lang w:eastAsia="en-GB"/>
              </w:rPr>
            </w:pPr>
            <w:r w:rsidRPr="00D141CF">
              <w:rPr>
                <w:rFonts w:ascii="Arial" w:eastAsia="Times New Roman" w:hAnsi="Arial" w:cs="Times New Roman"/>
                <w:szCs w:val="24"/>
                <w:lang w:eastAsia="en-GB"/>
              </w:rPr>
              <w:t>April</w:t>
            </w:r>
            <w:r w:rsidR="00E45B22" w:rsidRPr="00D141CF">
              <w:rPr>
                <w:rFonts w:ascii="Arial" w:eastAsia="Times New Roman" w:hAnsi="Arial" w:cs="Times New Roman"/>
                <w:szCs w:val="24"/>
                <w:lang w:eastAsia="en-GB"/>
              </w:rPr>
              <w:t xml:space="preserve"> 2024</w:t>
            </w:r>
          </w:p>
        </w:tc>
      </w:tr>
      <w:tr w:rsidR="00121CB9" w:rsidRPr="00585B4F" w14:paraId="0D9B4E5D" w14:textId="77777777" w:rsidTr="000733F8">
        <w:tc>
          <w:tcPr>
            <w:tcW w:w="4513" w:type="dxa"/>
          </w:tcPr>
          <w:p w14:paraId="1F82D24D" w14:textId="77777777" w:rsidR="00121CB9" w:rsidRPr="00D141CF" w:rsidRDefault="00121CB9" w:rsidP="00AE1A30">
            <w:pPr>
              <w:spacing w:before="40" w:after="40" w:line="240" w:lineRule="auto"/>
              <w:rPr>
                <w:rFonts w:ascii="Arial" w:eastAsia="Times New Roman" w:hAnsi="Arial" w:cs="Times New Roman"/>
                <w:b/>
                <w:szCs w:val="24"/>
                <w:lang w:eastAsia="en-GB"/>
              </w:rPr>
            </w:pPr>
            <w:r w:rsidRPr="00D141CF">
              <w:rPr>
                <w:rFonts w:ascii="Arial" w:eastAsia="Times New Roman" w:hAnsi="Arial" w:cs="Times New Roman"/>
                <w:b/>
                <w:szCs w:val="24"/>
                <w:lang w:eastAsia="en-GB"/>
              </w:rPr>
              <w:t>Next Review date:</w:t>
            </w:r>
          </w:p>
        </w:tc>
        <w:tc>
          <w:tcPr>
            <w:tcW w:w="4487" w:type="dxa"/>
          </w:tcPr>
          <w:p w14:paraId="78CA8D4A" w14:textId="758E4FCE" w:rsidR="00121CB9" w:rsidRPr="00D141CF" w:rsidRDefault="0013660A" w:rsidP="00E45B22">
            <w:pPr>
              <w:spacing w:before="40" w:after="40" w:line="240" w:lineRule="auto"/>
              <w:rPr>
                <w:rFonts w:ascii="Arial" w:eastAsia="Times New Roman" w:hAnsi="Arial" w:cs="Times New Roman"/>
                <w:strike/>
                <w:szCs w:val="24"/>
                <w:lang w:eastAsia="en-GB"/>
              </w:rPr>
            </w:pPr>
            <w:r w:rsidRPr="00D141CF">
              <w:rPr>
                <w:rFonts w:ascii="Arial" w:eastAsia="Times New Roman" w:hAnsi="Arial" w:cs="Times New Roman"/>
                <w:szCs w:val="24"/>
                <w:lang w:eastAsia="en-GB"/>
              </w:rPr>
              <w:t>April</w:t>
            </w:r>
            <w:r w:rsidR="00E45B22" w:rsidRPr="00D141CF">
              <w:rPr>
                <w:rFonts w:ascii="Arial" w:eastAsia="Times New Roman" w:hAnsi="Arial" w:cs="Times New Roman"/>
                <w:szCs w:val="24"/>
                <w:lang w:eastAsia="en-GB"/>
              </w:rPr>
              <w:t xml:space="preserve"> 2025</w:t>
            </w:r>
          </w:p>
        </w:tc>
      </w:tr>
    </w:tbl>
    <w:p w14:paraId="1A1A10A4" w14:textId="77777777" w:rsidR="00121CB9" w:rsidRDefault="00121CB9">
      <w:pPr>
        <w:rPr>
          <w:rFonts w:cstheme="minorHAnsi"/>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0"/>
      </w:tblGrid>
      <w:tr w:rsidR="00121CB9" w:rsidRPr="00585B4F" w14:paraId="3EA6313F" w14:textId="77777777" w:rsidTr="000733F8">
        <w:tc>
          <w:tcPr>
            <w:tcW w:w="4573" w:type="dxa"/>
            <w:shd w:val="clear" w:color="auto" w:fill="auto"/>
          </w:tcPr>
          <w:p w14:paraId="74FD28A9" w14:textId="77777777" w:rsidR="00121CB9" w:rsidRPr="00B14DE7" w:rsidRDefault="00121CB9" w:rsidP="00AE1A30">
            <w:pPr>
              <w:spacing w:after="0" w:line="240" w:lineRule="auto"/>
              <w:rPr>
                <w:rFonts w:ascii="Arial" w:eastAsia="Times New Roman" w:hAnsi="Arial" w:cs="Times New Roman"/>
                <w:b/>
                <w:szCs w:val="24"/>
                <w:lang w:eastAsia="en-GB"/>
              </w:rPr>
            </w:pPr>
            <w:r w:rsidRPr="00B14DE7">
              <w:rPr>
                <w:rFonts w:ascii="Arial" w:eastAsia="Times New Roman" w:hAnsi="Arial" w:cs="Times New Roman"/>
                <w:b/>
                <w:szCs w:val="24"/>
                <w:lang w:eastAsia="en-GB"/>
              </w:rPr>
              <w:t xml:space="preserve">Services </w:t>
            </w:r>
          </w:p>
        </w:tc>
        <w:tc>
          <w:tcPr>
            <w:tcW w:w="4573" w:type="dxa"/>
            <w:shd w:val="clear" w:color="auto" w:fill="auto"/>
          </w:tcPr>
          <w:p w14:paraId="2F0DC75E" w14:textId="77777777" w:rsidR="00121CB9" w:rsidRPr="00B14DE7" w:rsidRDefault="00121CB9" w:rsidP="00AE1A30">
            <w:pPr>
              <w:spacing w:after="0" w:line="240" w:lineRule="auto"/>
              <w:rPr>
                <w:rFonts w:ascii="Arial" w:eastAsia="Times New Roman" w:hAnsi="Arial" w:cs="Times New Roman"/>
                <w:b/>
                <w:szCs w:val="24"/>
                <w:lang w:eastAsia="en-GB"/>
              </w:rPr>
            </w:pPr>
            <w:r w:rsidRPr="00B14DE7">
              <w:rPr>
                <w:rFonts w:ascii="Arial" w:eastAsia="Times New Roman" w:hAnsi="Arial" w:cs="Times New Roman"/>
                <w:b/>
                <w:szCs w:val="24"/>
                <w:lang w:eastAsia="en-GB"/>
              </w:rPr>
              <w:t>Applicable to</w:t>
            </w:r>
          </w:p>
        </w:tc>
      </w:tr>
      <w:tr w:rsidR="00121CB9" w:rsidRPr="00585B4F" w14:paraId="3B48502F" w14:textId="77777777" w:rsidTr="000733F8">
        <w:tc>
          <w:tcPr>
            <w:tcW w:w="4573" w:type="dxa"/>
            <w:shd w:val="clear" w:color="auto" w:fill="auto"/>
          </w:tcPr>
          <w:p w14:paraId="08BC1E66" w14:textId="77777777" w:rsidR="00121CB9" w:rsidRPr="00585B4F" w:rsidRDefault="00121CB9" w:rsidP="00AE1A30">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Trustwide</w:t>
            </w:r>
          </w:p>
        </w:tc>
        <w:tc>
          <w:tcPr>
            <w:tcW w:w="4573" w:type="dxa"/>
            <w:shd w:val="clear" w:color="auto" w:fill="auto"/>
          </w:tcPr>
          <w:p w14:paraId="33E6E0BC" w14:textId="77777777" w:rsidR="00121CB9" w:rsidRPr="00585B4F" w:rsidRDefault="00B14DE7" w:rsidP="00AE1A30">
            <w:pPr>
              <w:spacing w:after="0" w:line="240" w:lineRule="auto"/>
              <w:rPr>
                <w:rFonts w:ascii="Arial" w:eastAsia="Times New Roman" w:hAnsi="Arial" w:cs="Times New Roman"/>
                <w:szCs w:val="24"/>
                <w:lang w:eastAsia="en-GB"/>
              </w:rPr>
            </w:pPr>
            <w:r>
              <w:rPr>
                <w:rFonts w:ascii="Arial" w:eastAsia="Times New Roman" w:hAnsi="Arial" w:cs="Arial"/>
                <w:szCs w:val="24"/>
                <w:lang w:eastAsia="en-GB"/>
              </w:rPr>
              <w:t>√</w:t>
            </w:r>
          </w:p>
        </w:tc>
      </w:tr>
      <w:tr w:rsidR="00121CB9" w:rsidRPr="00585B4F" w14:paraId="1AE3C6E0" w14:textId="77777777" w:rsidTr="000733F8">
        <w:tc>
          <w:tcPr>
            <w:tcW w:w="4573" w:type="dxa"/>
            <w:shd w:val="clear" w:color="auto" w:fill="auto"/>
          </w:tcPr>
          <w:p w14:paraId="6038E447" w14:textId="77777777" w:rsidR="00121CB9" w:rsidRPr="00585B4F" w:rsidRDefault="00121CB9" w:rsidP="00AE1A30">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Mental Health and LD </w:t>
            </w:r>
          </w:p>
        </w:tc>
        <w:tc>
          <w:tcPr>
            <w:tcW w:w="4573" w:type="dxa"/>
            <w:shd w:val="clear" w:color="auto" w:fill="auto"/>
          </w:tcPr>
          <w:p w14:paraId="019A6365" w14:textId="77777777" w:rsidR="00121CB9" w:rsidRPr="00585B4F" w:rsidRDefault="00121CB9" w:rsidP="00AE1A30">
            <w:pPr>
              <w:spacing w:after="0" w:line="240" w:lineRule="auto"/>
              <w:rPr>
                <w:rFonts w:ascii="Arial" w:eastAsia="Times New Roman" w:hAnsi="Arial" w:cs="Times New Roman"/>
                <w:szCs w:val="24"/>
                <w:lang w:eastAsia="en-GB"/>
              </w:rPr>
            </w:pPr>
          </w:p>
        </w:tc>
      </w:tr>
      <w:tr w:rsidR="00121CB9" w:rsidRPr="00585B4F" w14:paraId="6009C08E" w14:textId="77777777" w:rsidTr="000733F8">
        <w:tc>
          <w:tcPr>
            <w:tcW w:w="4573" w:type="dxa"/>
            <w:shd w:val="clear" w:color="auto" w:fill="auto"/>
          </w:tcPr>
          <w:p w14:paraId="2F514729" w14:textId="77777777" w:rsidR="00121CB9" w:rsidRPr="00585B4F" w:rsidRDefault="00121CB9" w:rsidP="00AE1A30">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Community Health Services </w:t>
            </w:r>
          </w:p>
        </w:tc>
        <w:tc>
          <w:tcPr>
            <w:tcW w:w="4573" w:type="dxa"/>
            <w:shd w:val="clear" w:color="auto" w:fill="auto"/>
          </w:tcPr>
          <w:p w14:paraId="5C23AF52" w14:textId="77777777" w:rsidR="00121CB9" w:rsidRPr="00585B4F" w:rsidRDefault="00121CB9" w:rsidP="00AE1A30">
            <w:pPr>
              <w:spacing w:after="0" w:line="240" w:lineRule="auto"/>
              <w:rPr>
                <w:rFonts w:ascii="Arial" w:eastAsia="Times New Roman" w:hAnsi="Arial" w:cs="Times New Roman"/>
                <w:szCs w:val="24"/>
                <w:lang w:eastAsia="en-GB"/>
              </w:rPr>
            </w:pPr>
          </w:p>
        </w:tc>
      </w:tr>
    </w:tbl>
    <w:p w14:paraId="712CEEFC" w14:textId="77777777" w:rsidR="00121CB9" w:rsidRDefault="00121CB9">
      <w:pPr>
        <w:rPr>
          <w:rFonts w:cstheme="minorHAnsi"/>
          <w:sz w:val="28"/>
          <w:u w:val="single"/>
        </w:rPr>
      </w:pPr>
    </w:p>
    <w:p w14:paraId="63D92CDC" w14:textId="77777777" w:rsidR="00575AE5" w:rsidRPr="005133F6" w:rsidRDefault="00575AE5" w:rsidP="00786FF9">
      <w:pPr>
        <w:jc w:val="center"/>
        <w:rPr>
          <w:rFonts w:cstheme="minorHAnsi"/>
          <w:sz w:val="28"/>
          <w:u w:val="single"/>
        </w:rPr>
      </w:pPr>
    </w:p>
    <w:p w14:paraId="1D9AE2BE" w14:textId="77777777" w:rsidR="000733F8" w:rsidRDefault="000733F8" w:rsidP="00786FF9">
      <w:pPr>
        <w:jc w:val="center"/>
        <w:rPr>
          <w:rFonts w:cstheme="minorHAnsi"/>
          <w:u w:val="single"/>
        </w:rPr>
        <w:sectPr w:rsidR="000733F8" w:rsidSect="000733F8">
          <w:pgSz w:w="11906" w:h="16838"/>
          <w:pgMar w:top="1542" w:right="1416" w:bottom="851" w:left="1560" w:header="1276" w:footer="138" w:gutter="0"/>
          <w:cols w:space="708"/>
          <w:docGrid w:linePitch="360"/>
        </w:sectPr>
      </w:pPr>
    </w:p>
    <w:p w14:paraId="59F95F4D" w14:textId="77777777" w:rsidR="00786FF9" w:rsidRPr="007E1803" w:rsidRDefault="00786FF9" w:rsidP="00786FF9">
      <w:pPr>
        <w:jc w:val="center"/>
        <w:rPr>
          <w:rFonts w:cstheme="minorHAnsi"/>
          <w:u w:val="single"/>
        </w:rPr>
      </w:pPr>
    </w:p>
    <w:p w14:paraId="4EC9E35D" w14:textId="77777777" w:rsidR="007613D2" w:rsidRDefault="007613D2">
      <w:pPr>
        <w:rPr>
          <w:rFonts w:cstheme="minorHAnsi"/>
          <w:b/>
          <w:sz w:val="28"/>
        </w:rPr>
      </w:pPr>
      <w:r>
        <w:rPr>
          <w:rFonts w:cstheme="minorHAnsi"/>
          <w:b/>
          <w:sz w:val="28"/>
        </w:rPr>
        <w:br w:type="page"/>
      </w:r>
    </w:p>
    <w:p w14:paraId="3224512F" w14:textId="77777777" w:rsidR="00786FF9" w:rsidRPr="00566408" w:rsidRDefault="00861EF8" w:rsidP="00786FF9">
      <w:pPr>
        <w:jc w:val="center"/>
        <w:rPr>
          <w:rFonts w:ascii="Arial" w:hAnsi="Arial" w:cs="Arial"/>
          <w:b/>
          <w:u w:val="single"/>
        </w:rPr>
      </w:pPr>
      <w:r>
        <w:rPr>
          <w:rFonts w:ascii="Arial" w:hAnsi="Arial" w:cs="Arial"/>
          <w:b/>
        </w:rPr>
        <w:lastRenderedPageBreak/>
        <w:t xml:space="preserve">             </w:t>
      </w:r>
      <w:r w:rsidR="00786FF9" w:rsidRPr="00566408">
        <w:rPr>
          <w:rFonts w:ascii="Arial" w:hAnsi="Arial" w:cs="Arial"/>
          <w:b/>
          <w:u w:val="single"/>
        </w:rPr>
        <w:t>Version control summary</w:t>
      </w:r>
    </w:p>
    <w:tbl>
      <w:tblPr>
        <w:tblStyle w:val="TableGrid"/>
        <w:tblW w:w="10773" w:type="dxa"/>
        <w:tblInd w:w="392" w:type="dxa"/>
        <w:tblLook w:val="04A0" w:firstRow="1" w:lastRow="0" w:firstColumn="1" w:lastColumn="0" w:noHBand="0" w:noVBand="1"/>
      </w:tblPr>
      <w:tblGrid>
        <w:gridCol w:w="1024"/>
        <w:gridCol w:w="1415"/>
        <w:gridCol w:w="1825"/>
        <w:gridCol w:w="1329"/>
        <w:gridCol w:w="5180"/>
      </w:tblGrid>
      <w:tr w:rsidR="00786FF9" w:rsidRPr="00861EF8" w14:paraId="5D5BB24D" w14:textId="77777777" w:rsidTr="00531622">
        <w:tc>
          <w:tcPr>
            <w:tcW w:w="1024" w:type="dxa"/>
          </w:tcPr>
          <w:p w14:paraId="364B4F37" w14:textId="77777777" w:rsidR="00786FF9" w:rsidRPr="00861EF8" w:rsidRDefault="00786FF9" w:rsidP="00BB767B">
            <w:pPr>
              <w:jc w:val="center"/>
              <w:rPr>
                <w:rFonts w:ascii="Arial" w:hAnsi="Arial" w:cs="Arial"/>
                <w:u w:val="single"/>
              </w:rPr>
            </w:pPr>
            <w:r w:rsidRPr="00861EF8">
              <w:rPr>
                <w:rFonts w:ascii="Arial" w:hAnsi="Arial" w:cs="Arial"/>
                <w:b/>
                <w:bCs/>
              </w:rPr>
              <w:t xml:space="preserve">Version </w:t>
            </w:r>
          </w:p>
        </w:tc>
        <w:tc>
          <w:tcPr>
            <w:tcW w:w="1415" w:type="dxa"/>
          </w:tcPr>
          <w:p w14:paraId="022AD457" w14:textId="77777777" w:rsidR="00786FF9" w:rsidRPr="00861EF8" w:rsidRDefault="00786FF9" w:rsidP="00BB767B">
            <w:pPr>
              <w:jc w:val="center"/>
              <w:rPr>
                <w:rFonts w:ascii="Arial" w:hAnsi="Arial" w:cs="Arial"/>
                <w:u w:val="single"/>
              </w:rPr>
            </w:pPr>
            <w:r w:rsidRPr="00861EF8">
              <w:rPr>
                <w:rFonts w:ascii="Arial" w:hAnsi="Arial" w:cs="Arial"/>
                <w:b/>
                <w:bCs/>
              </w:rPr>
              <w:t>Date</w:t>
            </w:r>
          </w:p>
        </w:tc>
        <w:tc>
          <w:tcPr>
            <w:tcW w:w="1825" w:type="dxa"/>
          </w:tcPr>
          <w:p w14:paraId="4020BB89" w14:textId="77777777" w:rsidR="00786FF9" w:rsidRPr="00861EF8" w:rsidRDefault="00786FF9" w:rsidP="00BB767B">
            <w:pPr>
              <w:jc w:val="center"/>
              <w:rPr>
                <w:rFonts w:ascii="Arial" w:hAnsi="Arial" w:cs="Arial"/>
                <w:u w:val="single"/>
              </w:rPr>
            </w:pPr>
            <w:r w:rsidRPr="00861EF8">
              <w:rPr>
                <w:rFonts w:ascii="Arial" w:hAnsi="Arial" w:cs="Arial"/>
                <w:b/>
                <w:bCs/>
              </w:rPr>
              <w:t>Author</w:t>
            </w:r>
          </w:p>
        </w:tc>
        <w:tc>
          <w:tcPr>
            <w:tcW w:w="1329" w:type="dxa"/>
          </w:tcPr>
          <w:p w14:paraId="42C75DE0" w14:textId="77777777" w:rsidR="00786FF9" w:rsidRPr="00861EF8" w:rsidRDefault="00786FF9" w:rsidP="00BB767B">
            <w:pPr>
              <w:jc w:val="center"/>
              <w:rPr>
                <w:rFonts w:ascii="Arial" w:hAnsi="Arial" w:cs="Arial"/>
                <w:u w:val="single"/>
              </w:rPr>
            </w:pPr>
            <w:r w:rsidRPr="00861EF8">
              <w:rPr>
                <w:rFonts w:ascii="Arial" w:hAnsi="Arial" w:cs="Arial"/>
                <w:b/>
                <w:bCs/>
              </w:rPr>
              <w:t>Status</w:t>
            </w:r>
          </w:p>
        </w:tc>
        <w:tc>
          <w:tcPr>
            <w:tcW w:w="5180" w:type="dxa"/>
          </w:tcPr>
          <w:p w14:paraId="75692274" w14:textId="77777777" w:rsidR="00786FF9" w:rsidRPr="00861EF8" w:rsidRDefault="00786FF9" w:rsidP="00BB767B">
            <w:pPr>
              <w:jc w:val="center"/>
              <w:rPr>
                <w:rFonts w:ascii="Arial" w:hAnsi="Arial" w:cs="Arial"/>
                <w:u w:val="single"/>
              </w:rPr>
            </w:pPr>
            <w:r w:rsidRPr="00861EF8">
              <w:rPr>
                <w:rFonts w:ascii="Arial" w:hAnsi="Arial" w:cs="Arial"/>
                <w:b/>
                <w:bCs/>
              </w:rPr>
              <w:t>Comment</w:t>
            </w:r>
          </w:p>
        </w:tc>
      </w:tr>
      <w:tr w:rsidR="006A6586" w:rsidRPr="00861EF8" w14:paraId="648A36FE" w14:textId="77777777" w:rsidTr="00531622">
        <w:tc>
          <w:tcPr>
            <w:tcW w:w="1024" w:type="dxa"/>
          </w:tcPr>
          <w:p w14:paraId="4AA06728" w14:textId="20B016C5" w:rsidR="006A6586" w:rsidRPr="00C92B55" w:rsidRDefault="006A6586" w:rsidP="005C62C0">
            <w:pPr>
              <w:jc w:val="center"/>
              <w:rPr>
                <w:rFonts w:ascii="Arial" w:hAnsi="Arial" w:cs="Arial"/>
              </w:rPr>
            </w:pPr>
            <w:r w:rsidRPr="00C92B55">
              <w:rPr>
                <w:rFonts w:ascii="Arial" w:hAnsi="Arial" w:cs="Arial"/>
              </w:rPr>
              <w:t>10.0</w:t>
            </w:r>
          </w:p>
        </w:tc>
        <w:tc>
          <w:tcPr>
            <w:tcW w:w="1415" w:type="dxa"/>
          </w:tcPr>
          <w:p w14:paraId="06A24386" w14:textId="2E142D13" w:rsidR="006A6586" w:rsidRPr="00C92B55" w:rsidRDefault="00826CE5" w:rsidP="005C62C0">
            <w:pPr>
              <w:rPr>
                <w:rFonts w:ascii="Arial" w:hAnsi="Arial" w:cs="Arial"/>
              </w:rPr>
            </w:pPr>
            <w:r w:rsidRPr="00C92B55">
              <w:rPr>
                <w:rFonts w:ascii="Arial" w:hAnsi="Arial" w:cs="Arial"/>
              </w:rPr>
              <w:t>May</w:t>
            </w:r>
            <w:r w:rsidR="006A6586" w:rsidRPr="00C92B55">
              <w:rPr>
                <w:rFonts w:ascii="Arial" w:hAnsi="Arial" w:cs="Arial"/>
              </w:rPr>
              <w:t xml:space="preserve"> 2021</w:t>
            </w:r>
          </w:p>
        </w:tc>
        <w:tc>
          <w:tcPr>
            <w:tcW w:w="1825" w:type="dxa"/>
          </w:tcPr>
          <w:p w14:paraId="0875A45B" w14:textId="2E45B83D" w:rsidR="006A6586" w:rsidRDefault="006A6586" w:rsidP="005C62C0">
            <w:pPr>
              <w:tabs>
                <w:tab w:val="right" w:pos="4405"/>
              </w:tabs>
              <w:autoSpaceDE w:val="0"/>
              <w:autoSpaceDN w:val="0"/>
              <w:adjustRightInd w:val="0"/>
              <w:rPr>
                <w:rFonts w:ascii="Arial" w:hAnsi="Arial" w:cs="Arial"/>
              </w:rPr>
            </w:pPr>
            <w:r w:rsidRPr="00C92B55">
              <w:rPr>
                <w:rFonts w:ascii="Arial" w:hAnsi="Arial" w:cs="Arial"/>
              </w:rPr>
              <w:t xml:space="preserve">Indreet Anand </w:t>
            </w:r>
          </w:p>
          <w:p w14:paraId="397D7DB2" w14:textId="77777777" w:rsidR="001A0CD7" w:rsidRPr="00C92B55" w:rsidRDefault="001A0CD7" w:rsidP="005C62C0">
            <w:pPr>
              <w:tabs>
                <w:tab w:val="right" w:pos="4405"/>
              </w:tabs>
              <w:autoSpaceDE w:val="0"/>
              <w:autoSpaceDN w:val="0"/>
              <w:adjustRightInd w:val="0"/>
              <w:rPr>
                <w:rFonts w:ascii="Arial" w:hAnsi="Arial" w:cs="Arial"/>
              </w:rPr>
            </w:pPr>
          </w:p>
          <w:p w14:paraId="63CDE6E9" w14:textId="77777777" w:rsidR="001A0CD7" w:rsidRPr="00C92B55" w:rsidRDefault="001A0CD7" w:rsidP="005C62C0">
            <w:pPr>
              <w:tabs>
                <w:tab w:val="right" w:pos="4405"/>
              </w:tabs>
              <w:autoSpaceDE w:val="0"/>
              <w:autoSpaceDN w:val="0"/>
              <w:adjustRightInd w:val="0"/>
              <w:rPr>
                <w:rFonts w:ascii="Arial" w:hAnsi="Arial" w:cs="Arial"/>
              </w:rPr>
            </w:pPr>
          </w:p>
          <w:p w14:paraId="1A0524ED" w14:textId="410E0614" w:rsidR="001A0CD7" w:rsidRPr="00C92B55" w:rsidRDefault="001A0CD7" w:rsidP="005C62C0">
            <w:pPr>
              <w:tabs>
                <w:tab w:val="right" w:pos="4405"/>
              </w:tabs>
              <w:autoSpaceDE w:val="0"/>
              <w:autoSpaceDN w:val="0"/>
              <w:adjustRightInd w:val="0"/>
              <w:rPr>
                <w:rFonts w:ascii="Arial" w:hAnsi="Arial" w:cs="Arial"/>
              </w:rPr>
            </w:pPr>
            <w:r w:rsidRPr="00C92B55">
              <w:rPr>
                <w:rFonts w:ascii="Arial" w:hAnsi="Arial" w:cs="Arial"/>
              </w:rPr>
              <w:t xml:space="preserve">Toby Baldwin </w:t>
            </w:r>
          </w:p>
        </w:tc>
        <w:tc>
          <w:tcPr>
            <w:tcW w:w="1329" w:type="dxa"/>
          </w:tcPr>
          <w:p w14:paraId="5266693F" w14:textId="18837450" w:rsidR="006A6586" w:rsidRPr="00C92B55" w:rsidRDefault="006A6586" w:rsidP="005C62C0">
            <w:pPr>
              <w:rPr>
                <w:rFonts w:ascii="Arial" w:hAnsi="Arial" w:cs="Arial"/>
              </w:rPr>
            </w:pPr>
            <w:r w:rsidRPr="00C92B55">
              <w:rPr>
                <w:rFonts w:ascii="Arial" w:hAnsi="Arial" w:cs="Arial"/>
              </w:rPr>
              <w:t xml:space="preserve">Ratified by Medicines Committee </w:t>
            </w:r>
          </w:p>
        </w:tc>
        <w:tc>
          <w:tcPr>
            <w:tcW w:w="5180" w:type="dxa"/>
          </w:tcPr>
          <w:p w14:paraId="6D10110F" w14:textId="1F5827F6" w:rsidR="00553A6F" w:rsidRDefault="00553A6F" w:rsidP="00983A05">
            <w:pPr>
              <w:rPr>
                <w:rFonts w:ascii="Arial" w:hAnsi="Arial" w:cs="Arial"/>
                <w:b/>
                <w:u w:val="single"/>
              </w:rPr>
            </w:pPr>
            <w:r>
              <w:rPr>
                <w:rFonts w:ascii="Arial" w:hAnsi="Arial" w:cs="Arial"/>
                <w:b/>
                <w:u w:val="single"/>
              </w:rPr>
              <w:t>ARCHIVED</w:t>
            </w:r>
            <w:r w:rsidR="00206C6D">
              <w:rPr>
                <w:rFonts w:ascii="Arial" w:hAnsi="Arial" w:cs="Arial"/>
                <w:b/>
                <w:u w:val="single"/>
              </w:rPr>
              <w:t xml:space="preserve"> DOCUMENT</w:t>
            </w:r>
            <w:r>
              <w:rPr>
                <w:rFonts w:ascii="Arial" w:hAnsi="Arial" w:cs="Arial"/>
                <w:b/>
                <w:u w:val="single"/>
              </w:rPr>
              <w:t>:</w:t>
            </w:r>
          </w:p>
          <w:p w14:paraId="4FE969C1" w14:textId="05962B84" w:rsidR="00983A05" w:rsidRPr="00983A05" w:rsidRDefault="00983A05" w:rsidP="00983A05">
            <w:pPr>
              <w:rPr>
                <w:rFonts w:ascii="Arial" w:hAnsi="Arial" w:cs="Arial"/>
                <w:b/>
                <w:u w:val="single"/>
              </w:rPr>
            </w:pPr>
            <w:r w:rsidRPr="00983A05">
              <w:rPr>
                <w:rFonts w:ascii="Arial" w:hAnsi="Arial" w:cs="Arial"/>
                <w:b/>
                <w:u w:val="single"/>
              </w:rPr>
              <w:t xml:space="preserve">Protocol for Using Valproate </w:t>
            </w:r>
          </w:p>
          <w:p w14:paraId="3DE064DD" w14:textId="2F4DF9CF" w:rsidR="001A0CD7" w:rsidRPr="00206C6D" w:rsidRDefault="00983A05" w:rsidP="00206C6D">
            <w:pPr>
              <w:rPr>
                <w:rFonts w:ascii="Arial" w:hAnsi="Arial" w:cs="Arial"/>
                <w:b/>
                <w:color w:val="000000" w:themeColor="text1"/>
                <w:u w:val="single"/>
              </w:rPr>
            </w:pPr>
            <w:r w:rsidRPr="00983A05">
              <w:rPr>
                <w:rFonts w:ascii="Arial" w:hAnsi="Arial" w:cs="Arial"/>
                <w:b/>
                <w:u w:val="single"/>
              </w:rPr>
              <w:t xml:space="preserve">in Women of </w:t>
            </w:r>
            <w:r w:rsidRPr="00983A05">
              <w:rPr>
                <w:rFonts w:ascii="Arial" w:hAnsi="Arial" w:cs="Arial"/>
                <w:b/>
                <w:color w:val="000000" w:themeColor="text1"/>
                <w:u w:val="single"/>
              </w:rPr>
              <w:t>Childbearing Potential and Girls</w:t>
            </w:r>
          </w:p>
        </w:tc>
      </w:tr>
      <w:tr w:rsidR="006A0B37" w:rsidRPr="00861EF8" w14:paraId="669C504B" w14:textId="77777777" w:rsidTr="00531622">
        <w:tc>
          <w:tcPr>
            <w:tcW w:w="1024" w:type="dxa"/>
          </w:tcPr>
          <w:p w14:paraId="0172F551" w14:textId="17CBEFD4" w:rsidR="006A0B37" w:rsidRPr="00C92B55" w:rsidRDefault="00983A05" w:rsidP="006A0B37">
            <w:pPr>
              <w:jc w:val="center"/>
              <w:rPr>
                <w:rFonts w:ascii="Arial" w:hAnsi="Arial" w:cs="Arial"/>
              </w:rPr>
            </w:pPr>
            <w:r>
              <w:rPr>
                <w:rFonts w:ascii="Arial" w:hAnsi="Arial" w:cs="Arial"/>
              </w:rPr>
              <w:t>1.0</w:t>
            </w:r>
          </w:p>
        </w:tc>
        <w:tc>
          <w:tcPr>
            <w:tcW w:w="1415" w:type="dxa"/>
          </w:tcPr>
          <w:p w14:paraId="3239CBB0" w14:textId="28A95664" w:rsidR="006A0B37" w:rsidRPr="00C92B55" w:rsidRDefault="00E44728" w:rsidP="006A0B37">
            <w:pPr>
              <w:rPr>
                <w:rFonts w:ascii="Arial" w:hAnsi="Arial" w:cs="Arial"/>
              </w:rPr>
            </w:pPr>
            <w:r>
              <w:rPr>
                <w:rFonts w:ascii="Arial" w:hAnsi="Arial" w:cs="Arial"/>
              </w:rPr>
              <w:t>March</w:t>
            </w:r>
            <w:r w:rsidR="00983A05">
              <w:rPr>
                <w:rFonts w:ascii="Arial" w:hAnsi="Arial" w:cs="Arial"/>
              </w:rPr>
              <w:t xml:space="preserve"> 2024</w:t>
            </w:r>
          </w:p>
        </w:tc>
        <w:tc>
          <w:tcPr>
            <w:tcW w:w="1825" w:type="dxa"/>
          </w:tcPr>
          <w:p w14:paraId="7E84C5FF" w14:textId="77777777" w:rsidR="006A25F4" w:rsidRDefault="00983A05" w:rsidP="006A0B37">
            <w:pPr>
              <w:tabs>
                <w:tab w:val="right" w:pos="4405"/>
              </w:tabs>
              <w:autoSpaceDE w:val="0"/>
              <w:autoSpaceDN w:val="0"/>
              <w:adjustRightInd w:val="0"/>
              <w:rPr>
                <w:rFonts w:ascii="Arial" w:hAnsi="Arial" w:cs="Arial"/>
              </w:rPr>
            </w:pPr>
            <w:r>
              <w:rPr>
                <w:rFonts w:ascii="Arial" w:hAnsi="Arial" w:cs="Arial"/>
              </w:rPr>
              <w:t>Indreet Anand</w:t>
            </w:r>
          </w:p>
          <w:p w14:paraId="41A9B846" w14:textId="07A77776" w:rsidR="006A25F4" w:rsidRDefault="006A25F4" w:rsidP="006A25F4">
            <w:pPr>
              <w:tabs>
                <w:tab w:val="right" w:pos="4405"/>
              </w:tabs>
              <w:autoSpaceDE w:val="0"/>
              <w:autoSpaceDN w:val="0"/>
              <w:adjustRightInd w:val="0"/>
              <w:rPr>
                <w:rFonts w:ascii="Arial" w:hAnsi="Arial" w:cs="Arial"/>
              </w:rPr>
            </w:pPr>
            <w:r>
              <w:rPr>
                <w:rFonts w:ascii="Arial" w:hAnsi="Arial" w:cs="Arial"/>
              </w:rPr>
              <w:t>Rajesh Jethwa</w:t>
            </w:r>
          </w:p>
          <w:p w14:paraId="6DA4E761" w14:textId="54E0DC9C" w:rsidR="006A0B37" w:rsidRDefault="006A0B37" w:rsidP="006A0B37">
            <w:pPr>
              <w:tabs>
                <w:tab w:val="right" w:pos="4405"/>
              </w:tabs>
              <w:autoSpaceDE w:val="0"/>
              <w:autoSpaceDN w:val="0"/>
              <w:adjustRightInd w:val="0"/>
              <w:rPr>
                <w:rFonts w:ascii="Arial" w:hAnsi="Arial" w:cs="Arial"/>
              </w:rPr>
            </w:pPr>
          </w:p>
          <w:p w14:paraId="082518FD" w14:textId="77777777" w:rsidR="00983A05" w:rsidRDefault="00983A05" w:rsidP="006A0B37">
            <w:pPr>
              <w:tabs>
                <w:tab w:val="right" w:pos="4405"/>
              </w:tabs>
              <w:autoSpaceDE w:val="0"/>
              <w:autoSpaceDN w:val="0"/>
              <w:adjustRightInd w:val="0"/>
              <w:rPr>
                <w:rFonts w:ascii="Arial" w:hAnsi="Arial" w:cs="Arial"/>
              </w:rPr>
            </w:pPr>
          </w:p>
          <w:p w14:paraId="3AF9D383" w14:textId="505B505E" w:rsidR="00983A05" w:rsidRDefault="00983A05" w:rsidP="006A0B37">
            <w:pPr>
              <w:tabs>
                <w:tab w:val="right" w:pos="4405"/>
              </w:tabs>
              <w:autoSpaceDE w:val="0"/>
              <w:autoSpaceDN w:val="0"/>
              <w:adjustRightInd w:val="0"/>
              <w:rPr>
                <w:rFonts w:ascii="Arial" w:hAnsi="Arial" w:cs="Arial"/>
              </w:rPr>
            </w:pPr>
          </w:p>
          <w:p w14:paraId="5A27127E" w14:textId="37C2182B" w:rsidR="00B317E2" w:rsidRDefault="00B317E2" w:rsidP="006A0B37">
            <w:pPr>
              <w:tabs>
                <w:tab w:val="right" w:pos="4405"/>
              </w:tabs>
              <w:autoSpaceDE w:val="0"/>
              <w:autoSpaceDN w:val="0"/>
              <w:adjustRightInd w:val="0"/>
              <w:rPr>
                <w:rFonts w:ascii="Arial" w:hAnsi="Arial" w:cs="Arial"/>
              </w:rPr>
            </w:pPr>
          </w:p>
          <w:p w14:paraId="6E47FFAB" w14:textId="1C267B64" w:rsidR="00983A05" w:rsidRPr="00C92B55" w:rsidRDefault="00983A05" w:rsidP="00243955">
            <w:pPr>
              <w:tabs>
                <w:tab w:val="right" w:pos="4405"/>
              </w:tabs>
              <w:autoSpaceDE w:val="0"/>
              <w:autoSpaceDN w:val="0"/>
              <w:adjustRightInd w:val="0"/>
              <w:rPr>
                <w:rFonts w:ascii="Arial" w:hAnsi="Arial" w:cs="Arial"/>
              </w:rPr>
            </w:pPr>
          </w:p>
        </w:tc>
        <w:tc>
          <w:tcPr>
            <w:tcW w:w="1329" w:type="dxa"/>
          </w:tcPr>
          <w:p w14:paraId="5B283B91" w14:textId="6D6C4C04" w:rsidR="006A0B37" w:rsidRPr="00C92B55" w:rsidRDefault="00983A05" w:rsidP="006A0B37">
            <w:pPr>
              <w:rPr>
                <w:rFonts w:ascii="Arial" w:hAnsi="Arial" w:cs="Arial"/>
              </w:rPr>
            </w:pPr>
            <w:r w:rsidRPr="00C92B55">
              <w:rPr>
                <w:rFonts w:ascii="Arial" w:hAnsi="Arial" w:cs="Arial"/>
              </w:rPr>
              <w:t>Ratified by Medicines Committee</w:t>
            </w:r>
          </w:p>
        </w:tc>
        <w:tc>
          <w:tcPr>
            <w:tcW w:w="5180" w:type="dxa"/>
          </w:tcPr>
          <w:p w14:paraId="661C4730" w14:textId="416EAE26" w:rsidR="00553A6F" w:rsidRDefault="00553A6F" w:rsidP="00553A6F">
            <w:pPr>
              <w:rPr>
                <w:rFonts w:ascii="Arial" w:hAnsi="Arial" w:cs="Arial"/>
                <w:b/>
                <w:u w:val="single"/>
              </w:rPr>
            </w:pPr>
            <w:r w:rsidRPr="00553A6F">
              <w:rPr>
                <w:rFonts w:ascii="Arial" w:hAnsi="Arial" w:cs="Arial"/>
                <w:b/>
                <w:u w:val="single"/>
              </w:rPr>
              <w:t>NEW</w:t>
            </w:r>
            <w:r w:rsidR="00206C6D">
              <w:rPr>
                <w:rFonts w:ascii="Arial" w:hAnsi="Arial" w:cs="Arial"/>
                <w:b/>
                <w:u w:val="single"/>
              </w:rPr>
              <w:t xml:space="preserve"> DOCUMENT</w:t>
            </w:r>
            <w:r w:rsidRPr="00553A6F">
              <w:rPr>
                <w:rFonts w:ascii="Arial" w:hAnsi="Arial" w:cs="Arial"/>
                <w:b/>
                <w:u w:val="single"/>
              </w:rPr>
              <w:t>:</w:t>
            </w:r>
          </w:p>
          <w:p w14:paraId="5BEFE27A" w14:textId="68F0804C" w:rsidR="00553A6F" w:rsidRPr="00553A6F" w:rsidRDefault="00553A6F" w:rsidP="00553A6F">
            <w:pPr>
              <w:rPr>
                <w:rFonts w:ascii="Arial" w:hAnsi="Arial" w:cs="Arial"/>
                <w:b/>
                <w:u w:val="single"/>
              </w:rPr>
            </w:pPr>
            <w:r>
              <w:rPr>
                <w:rFonts w:ascii="Arial" w:hAnsi="Arial" w:cs="Arial"/>
                <w:b/>
                <w:u w:val="single"/>
              </w:rPr>
              <w:t>Valproate Prescribing Policy</w:t>
            </w:r>
          </w:p>
          <w:p w14:paraId="31821640" w14:textId="106C4258" w:rsidR="00B317E2" w:rsidRPr="00243955" w:rsidRDefault="00553A6F" w:rsidP="00B317E2">
            <w:pPr>
              <w:pStyle w:val="ListParagraph"/>
              <w:numPr>
                <w:ilvl w:val="0"/>
                <w:numId w:val="3"/>
              </w:numPr>
              <w:rPr>
                <w:rFonts w:ascii="Arial" w:hAnsi="Arial" w:cs="Arial"/>
              </w:rPr>
            </w:pPr>
            <w:r>
              <w:rPr>
                <w:rFonts w:ascii="Arial" w:hAnsi="Arial" w:cs="Arial"/>
              </w:rPr>
              <w:t>P</w:t>
            </w:r>
            <w:r w:rsidR="00983A05">
              <w:rPr>
                <w:rFonts w:ascii="Arial" w:hAnsi="Arial" w:cs="Arial"/>
              </w:rPr>
              <w:t>olicy fully reviewed and re</w:t>
            </w:r>
            <w:r>
              <w:rPr>
                <w:rFonts w:ascii="Arial" w:hAnsi="Arial" w:cs="Arial"/>
              </w:rPr>
              <w:t>-</w:t>
            </w:r>
            <w:r w:rsidR="00983A05">
              <w:rPr>
                <w:rFonts w:ascii="Arial" w:hAnsi="Arial" w:cs="Arial"/>
              </w:rPr>
              <w:t>titled to reflect recent national updates by the MHRA and National</w:t>
            </w:r>
            <w:r w:rsidR="00CE3C66">
              <w:rPr>
                <w:rFonts w:ascii="Arial" w:hAnsi="Arial" w:cs="Arial"/>
              </w:rPr>
              <w:t xml:space="preserve"> Patient Safety Alert (Nov 23), applicable to Males and Females.</w:t>
            </w:r>
          </w:p>
        </w:tc>
      </w:tr>
    </w:tbl>
    <w:p w14:paraId="64087701" w14:textId="77777777" w:rsidR="00861EF8" w:rsidRDefault="00861EF8">
      <w:pPr>
        <w:rPr>
          <w:rFonts w:cstheme="minorHAnsi"/>
          <w:b/>
          <w:sz w:val="28"/>
          <w:szCs w:val="24"/>
        </w:rPr>
      </w:pPr>
    </w:p>
    <w:p w14:paraId="33CA4851" w14:textId="77777777" w:rsidR="00861EF8" w:rsidRDefault="00861EF8">
      <w:pPr>
        <w:rPr>
          <w:rFonts w:cstheme="minorHAnsi"/>
          <w:b/>
          <w:sz w:val="28"/>
          <w:szCs w:val="24"/>
        </w:rPr>
      </w:pPr>
      <w:r>
        <w:rPr>
          <w:rFonts w:cstheme="minorHAnsi"/>
          <w:b/>
          <w:sz w:val="28"/>
          <w:szCs w:val="24"/>
        </w:rPr>
        <w:br w:type="page"/>
      </w:r>
    </w:p>
    <w:p w14:paraId="724514ED" w14:textId="77777777" w:rsidR="00066257" w:rsidRPr="00566408" w:rsidRDefault="00861EF8" w:rsidP="00861EF8">
      <w:pPr>
        <w:pStyle w:val="Heading1"/>
        <w:jc w:val="center"/>
        <w:rPr>
          <w:rFonts w:ascii="Arial" w:hAnsi="Arial" w:cs="Arial"/>
          <w:sz w:val="24"/>
          <w:u w:val="single"/>
        </w:rPr>
      </w:pPr>
      <w:r>
        <w:rPr>
          <w:rFonts w:ascii="Arial" w:hAnsi="Arial" w:cs="Arial"/>
          <w:sz w:val="24"/>
        </w:rPr>
        <w:lastRenderedPageBreak/>
        <w:t xml:space="preserve">           </w:t>
      </w:r>
      <w:r w:rsidR="00066257" w:rsidRPr="00566408">
        <w:rPr>
          <w:rFonts w:ascii="Arial" w:hAnsi="Arial" w:cs="Arial"/>
          <w:sz w:val="24"/>
          <w:u w:val="single"/>
        </w:rPr>
        <w:t>Table of contents</w:t>
      </w:r>
    </w:p>
    <w:tbl>
      <w:tblPr>
        <w:tblStyle w:val="TableGrid"/>
        <w:tblW w:w="11057" w:type="dxa"/>
        <w:tblInd w:w="108" w:type="dxa"/>
        <w:tblLook w:val="04A0" w:firstRow="1" w:lastRow="0" w:firstColumn="1" w:lastColumn="0" w:noHBand="0" w:noVBand="1"/>
      </w:tblPr>
      <w:tblGrid>
        <w:gridCol w:w="1219"/>
        <w:gridCol w:w="8006"/>
        <w:gridCol w:w="1832"/>
      </w:tblGrid>
      <w:tr w:rsidR="00E777F7" w:rsidRPr="008C4226" w14:paraId="424EB0C6" w14:textId="77777777" w:rsidTr="00145630">
        <w:trPr>
          <w:trHeight w:val="567"/>
        </w:trPr>
        <w:tc>
          <w:tcPr>
            <w:tcW w:w="1219" w:type="dxa"/>
            <w:shd w:val="clear" w:color="auto" w:fill="D9D9D9" w:themeFill="background1" w:themeFillShade="D9"/>
            <w:vAlign w:val="center"/>
          </w:tcPr>
          <w:p w14:paraId="5F40CF91" w14:textId="77777777" w:rsidR="00EA1A06" w:rsidRPr="008C4226" w:rsidRDefault="00EA1A06" w:rsidP="00E777F7">
            <w:pPr>
              <w:jc w:val="center"/>
              <w:rPr>
                <w:rFonts w:ascii="Arial" w:hAnsi="Arial" w:cs="Arial"/>
                <w:b/>
              </w:rPr>
            </w:pPr>
            <w:r w:rsidRPr="008C4226">
              <w:rPr>
                <w:rFonts w:ascii="Arial" w:hAnsi="Arial" w:cs="Arial"/>
                <w:b/>
              </w:rPr>
              <w:t>Section</w:t>
            </w:r>
          </w:p>
        </w:tc>
        <w:tc>
          <w:tcPr>
            <w:tcW w:w="8006" w:type="dxa"/>
            <w:shd w:val="clear" w:color="auto" w:fill="D9D9D9" w:themeFill="background1" w:themeFillShade="D9"/>
            <w:vAlign w:val="center"/>
          </w:tcPr>
          <w:p w14:paraId="5467D719" w14:textId="77777777" w:rsidR="00EA1A06" w:rsidRPr="008C4226" w:rsidRDefault="00EA1A06" w:rsidP="00E777F7">
            <w:pPr>
              <w:rPr>
                <w:rFonts w:ascii="Arial" w:hAnsi="Arial" w:cs="Arial"/>
                <w:b/>
              </w:rPr>
            </w:pPr>
            <w:r w:rsidRPr="008C4226">
              <w:rPr>
                <w:rFonts w:ascii="Arial" w:hAnsi="Arial" w:cs="Arial"/>
                <w:b/>
              </w:rPr>
              <w:t>Topic</w:t>
            </w:r>
          </w:p>
        </w:tc>
        <w:tc>
          <w:tcPr>
            <w:tcW w:w="1832" w:type="dxa"/>
            <w:shd w:val="clear" w:color="auto" w:fill="D9D9D9" w:themeFill="background1" w:themeFillShade="D9"/>
            <w:vAlign w:val="center"/>
          </w:tcPr>
          <w:p w14:paraId="2EB3C9BA" w14:textId="77777777" w:rsidR="00EA1A06" w:rsidRPr="008C4226" w:rsidRDefault="00EA1A06" w:rsidP="00E777F7">
            <w:pPr>
              <w:jc w:val="center"/>
              <w:rPr>
                <w:rFonts w:ascii="Arial" w:hAnsi="Arial" w:cs="Arial"/>
                <w:b/>
              </w:rPr>
            </w:pPr>
            <w:r w:rsidRPr="008C4226">
              <w:rPr>
                <w:rFonts w:ascii="Arial" w:hAnsi="Arial" w:cs="Arial"/>
                <w:b/>
              </w:rPr>
              <w:t>Page number</w:t>
            </w:r>
          </w:p>
        </w:tc>
      </w:tr>
      <w:tr w:rsidR="00047BE4" w:rsidRPr="008C4226" w14:paraId="56AE14A9" w14:textId="77777777" w:rsidTr="00145630">
        <w:trPr>
          <w:trHeight w:val="567"/>
        </w:trPr>
        <w:tc>
          <w:tcPr>
            <w:tcW w:w="1219" w:type="dxa"/>
            <w:vAlign w:val="center"/>
          </w:tcPr>
          <w:p w14:paraId="37FF6C99" w14:textId="77777777" w:rsidR="00047BE4" w:rsidRPr="008C4226" w:rsidRDefault="00047BE4" w:rsidP="00E777F7">
            <w:pPr>
              <w:jc w:val="center"/>
              <w:rPr>
                <w:rFonts w:ascii="Arial" w:hAnsi="Arial" w:cs="Arial"/>
                <w:b/>
              </w:rPr>
            </w:pPr>
          </w:p>
        </w:tc>
        <w:tc>
          <w:tcPr>
            <w:tcW w:w="8006" w:type="dxa"/>
            <w:vAlign w:val="center"/>
          </w:tcPr>
          <w:p w14:paraId="5CF5F03D" w14:textId="3FC39FB1" w:rsidR="00047BE4" w:rsidRPr="00047BE4" w:rsidRDefault="00047BE4" w:rsidP="00E777F7">
            <w:pPr>
              <w:rPr>
                <w:rFonts w:ascii="Arial" w:hAnsi="Arial" w:cs="Arial"/>
                <w:b/>
                <w:u w:val="single"/>
              </w:rPr>
            </w:pPr>
            <w:r w:rsidRPr="00047BE4">
              <w:rPr>
                <w:rFonts w:ascii="Arial" w:hAnsi="Arial" w:cs="Arial"/>
                <w:b/>
                <w:u w:val="single"/>
              </w:rPr>
              <w:t>GLOSSARY</w:t>
            </w:r>
          </w:p>
        </w:tc>
        <w:tc>
          <w:tcPr>
            <w:tcW w:w="1832" w:type="dxa"/>
            <w:vAlign w:val="center"/>
          </w:tcPr>
          <w:p w14:paraId="620E3903" w14:textId="0A657C01" w:rsidR="00047BE4" w:rsidRPr="008C4226" w:rsidRDefault="00047BE4" w:rsidP="00E777F7">
            <w:pPr>
              <w:jc w:val="center"/>
              <w:rPr>
                <w:rFonts w:ascii="Arial" w:hAnsi="Arial" w:cs="Arial"/>
                <w:b/>
              </w:rPr>
            </w:pPr>
            <w:r>
              <w:rPr>
                <w:rFonts w:ascii="Arial" w:hAnsi="Arial" w:cs="Arial"/>
                <w:b/>
              </w:rPr>
              <w:t>6</w:t>
            </w:r>
          </w:p>
        </w:tc>
      </w:tr>
      <w:tr w:rsidR="003F4BDE" w:rsidRPr="008C4226" w14:paraId="1480E444" w14:textId="77777777" w:rsidTr="00145630">
        <w:trPr>
          <w:trHeight w:val="567"/>
        </w:trPr>
        <w:tc>
          <w:tcPr>
            <w:tcW w:w="1219" w:type="dxa"/>
            <w:vAlign w:val="center"/>
          </w:tcPr>
          <w:p w14:paraId="5FE06B5A" w14:textId="77777777" w:rsidR="00EA1A06" w:rsidRPr="008C4226" w:rsidRDefault="00B459A2" w:rsidP="00E777F7">
            <w:pPr>
              <w:jc w:val="center"/>
              <w:rPr>
                <w:rFonts w:ascii="Arial" w:hAnsi="Arial" w:cs="Arial"/>
                <w:b/>
              </w:rPr>
            </w:pPr>
            <w:r w:rsidRPr="008C4226">
              <w:rPr>
                <w:rFonts w:ascii="Arial" w:hAnsi="Arial" w:cs="Arial"/>
                <w:b/>
              </w:rPr>
              <w:t>1.0</w:t>
            </w:r>
          </w:p>
        </w:tc>
        <w:tc>
          <w:tcPr>
            <w:tcW w:w="8006" w:type="dxa"/>
            <w:vAlign w:val="center"/>
          </w:tcPr>
          <w:p w14:paraId="3F834A37" w14:textId="77777777" w:rsidR="00EA1A06" w:rsidRPr="00CE3C66" w:rsidRDefault="00314C9F" w:rsidP="00E777F7">
            <w:pPr>
              <w:rPr>
                <w:rFonts w:ascii="Arial" w:hAnsi="Arial" w:cs="Arial"/>
                <w:b/>
                <w:u w:val="single"/>
              </w:rPr>
            </w:pPr>
            <w:hyperlink w:anchor="_1.0_Background" w:history="1">
              <w:r w:rsidR="00B459A2" w:rsidRPr="00CE3C66">
                <w:rPr>
                  <w:rStyle w:val="Hyperlink"/>
                  <w:rFonts w:ascii="Arial" w:hAnsi="Arial" w:cs="Arial"/>
                  <w:b/>
                  <w:color w:val="auto"/>
                </w:rPr>
                <w:t>Backg</w:t>
              </w:r>
              <w:r w:rsidR="00B459A2" w:rsidRPr="00CE3C66">
                <w:rPr>
                  <w:rStyle w:val="Hyperlink"/>
                  <w:rFonts w:ascii="Arial" w:hAnsi="Arial" w:cs="Arial"/>
                  <w:b/>
                  <w:color w:val="auto"/>
                </w:rPr>
                <w:t>r</w:t>
              </w:r>
              <w:r w:rsidR="00B459A2" w:rsidRPr="00CE3C66">
                <w:rPr>
                  <w:rStyle w:val="Hyperlink"/>
                  <w:rFonts w:ascii="Arial" w:hAnsi="Arial" w:cs="Arial"/>
                  <w:b/>
                  <w:color w:val="auto"/>
                </w:rPr>
                <w:t>ound</w:t>
              </w:r>
            </w:hyperlink>
          </w:p>
        </w:tc>
        <w:tc>
          <w:tcPr>
            <w:tcW w:w="1832" w:type="dxa"/>
            <w:vAlign w:val="center"/>
          </w:tcPr>
          <w:p w14:paraId="2AC2F6C0" w14:textId="1F0388FC" w:rsidR="00EA1A06" w:rsidRPr="008C4226" w:rsidRDefault="00047BE4" w:rsidP="00E777F7">
            <w:pPr>
              <w:jc w:val="center"/>
              <w:rPr>
                <w:rFonts w:ascii="Arial" w:hAnsi="Arial" w:cs="Arial"/>
                <w:b/>
              </w:rPr>
            </w:pPr>
            <w:r>
              <w:rPr>
                <w:rFonts w:ascii="Arial" w:hAnsi="Arial" w:cs="Arial"/>
                <w:b/>
              </w:rPr>
              <w:t>7</w:t>
            </w:r>
          </w:p>
        </w:tc>
      </w:tr>
      <w:tr w:rsidR="003F4BDE" w:rsidRPr="008C4226" w14:paraId="29AEBD42" w14:textId="77777777" w:rsidTr="00145630">
        <w:trPr>
          <w:trHeight w:val="567"/>
        </w:trPr>
        <w:tc>
          <w:tcPr>
            <w:tcW w:w="1219" w:type="dxa"/>
            <w:vAlign w:val="center"/>
          </w:tcPr>
          <w:p w14:paraId="2FC1C73E" w14:textId="77777777" w:rsidR="00EA1A06" w:rsidRPr="008C4226" w:rsidRDefault="00B459A2" w:rsidP="00E777F7">
            <w:pPr>
              <w:jc w:val="center"/>
              <w:rPr>
                <w:rFonts w:ascii="Arial" w:hAnsi="Arial" w:cs="Arial"/>
                <w:b/>
              </w:rPr>
            </w:pPr>
            <w:r w:rsidRPr="008C4226">
              <w:rPr>
                <w:rFonts w:ascii="Arial" w:hAnsi="Arial" w:cs="Arial"/>
                <w:b/>
              </w:rPr>
              <w:t>2.0</w:t>
            </w:r>
          </w:p>
        </w:tc>
        <w:tc>
          <w:tcPr>
            <w:tcW w:w="8006" w:type="dxa"/>
            <w:vAlign w:val="center"/>
          </w:tcPr>
          <w:p w14:paraId="38055464" w14:textId="1D896184" w:rsidR="00EA1A06" w:rsidRPr="00CE3C66" w:rsidRDefault="00314C9F" w:rsidP="008C4226">
            <w:pPr>
              <w:rPr>
                <w:rFonts w:ascii="Arial" w:hAnsi="Arial" w:cs="Arial"/>
                <w:b/>
                <w:u w:val="single"/>
              </w:rPr>
            </w:pPr>
            <w:hyperlink w:anchor="_2.0_National_Safety/Regulatory" w:history="1">
              <w:r w:rsidR="008C4226" w:rsidRPr="00CE3C66">
                <w:rPr>
                  <w:rStyle w:val="Hyperlink"/>
                  <w:rFonts w:ascii="Arial" w:hAnsi="Arial" w:cs="Arial"/>
                  <w:b/>
                </w:rPr>
                <w:t>National Safety / Regulatory M</w:t>
              </w:r>
              <w:r w:rsidR="008C4226" w:rsidRPr="00CE3C66">
                <w:rPr>
                  <w:rStyle w:val="Hyperlink"/>
                  <w:rFonts w:ascii="Arial" w:hAnsi="Arial" w:cs="Arial"/>
                  <w:b/>
                </w:rPr>
                <w:t>e</w:t>
              </w:r>
              <w:r w:rsidR="008C4226" w:rsidRPr="00CE3C66">
                <w:rPr>
                  <w:rStyle w:val="Hyperlink"/>
                  <w:rFonts w:ascii="Arial" w:hAnsi="Arial" w:cs="Arial"/>
                  <w:b/>
                </w:rPr>
                <w:t>asures</w:t>
              </w:r>
            </w:hyperlink>
          </w:p>
        </w:tc>
        <w:tc>
          <w:tcPr>
            <w:tcW w:w="1832" w:type="dxa"/>
            <w:vAlign w:val="center"/>
          </w:tcPr>
          <w:p w14:paraId="3F834304" w14:textId="43C186D4" w:rsidR="00EA1A06" w:rsidRPr="008C4226" w:rsidRDefault="00047BE4" w:rsidP="00E777F7">
            <w:pPr>
              <w:jc w:val="center"/>
              <w:rPr>
                <w:rFonts w:ascii="Arial" w:hAnsi="Arial" w:cs="Arial"/>
                <w:b/>
              </w:rPr>
            </w:pPr>
            <w:r>
              <w:rPr>
                <w:rFonts w:ascii="Arial" w:hAnsi="Arial" w:cs="Arial"/>
                <w:b/>
              </w:rPr>
              <w:t>7</w:t>
            </w:r>
          </w:p>
        </w:tc>
      </w:tr>
      <w:tr w:rsidR="00683BB6" w:rsidRPr="008C4226" w14:paraId="2F2C3BE6" w14:textId="77777777" w:rsidTr="000E3DE5">
        <w:trPr>
          <w:trHeight w:val="567"/>
        </w:trPr>
        <w:tc>
          <w:tcPr>
            <w:tcW w:w="1219" w:type="dxa"/>
          </w:tcPr>
          <w:p w14:paraId="6A971C8A" w14:textId="5DADFE71" w:rsidR="00683BB6" w:rsidRPr="008C4226" w:rsidRDefault="00683BB6" w:rsidP="00683BB6">
            <w:pPr>
              <w:jc w:val="center"/>
              <w:rPr>
                <w:rFonts w:ascii="Arial" w:hAnsi="Arial" w:cs="Arial"/>
                <w:b/>
              </w:rPr>
            </w:pPr>
            <w:r w:rsidRPr="008C4226">
              <w:rPr>
                <w:rFonts w:ascii="Arial" w:hAnsi="Arial" w:cs="Arial"/>
                <w:b/>
              </w:rPr>
              <w:t>3.0</w:t>
            </w:r>
          </w:p>
        </w:tc>
        <w:tc>
          <w:tcPr>
            <w:tcW w:w="8006" w:type="dxa"/>
            <w:vAlign w:val="center"/>
          </w:tcPr>
          <w:p w14:paraId="422ED7F0" w14:textId="73E15B15" w:rsidR="00683BB6" w:rsidRPr="00CE3C66" w:rsidRDefault="00314C9F" w:rsidP="00683BB6">
            <w:pPr>
              <w:rPr>
                <w:u w:val="single"/>
              </w:rPr>
            </w:pPr>
            <w:hyperlink w:anchor="_3.0_Safety_and" w:history="1">
              <w:r w:rsidR="00683BB6" w:rsidRPr="00CE3C66">
                <w:rPr>
                  <w:rStyle w:val="Hyperlink"/>
                  <w:rFonts w:ascii="Arial" w:hAnsi="Arial" w:cs="Arial"/>
                  <w:b/>
                </w:rPr>
                <w:t>Safety and Education Materials</w:t>
              </w:r>
            </w:hyperlink>
          </w:p>
        </w:tc>
        <w:tc>
          <w:tcPr>
            <w:tcW w:w="1832" w:type="dxa"/>
            <w:vAlign w:val="center"/>
          </w:tcPr>
          <w:p w14:paraId="1A1EEB0E" w14:textId="6F756B9C" w:rsidR="00683BB6" w:rsidRPr="008C4226" w:rsidRDefault="00047BE4" w:rsidP="00683BB6">
            <w:pPr>
              <w:jc w:val="center"/>
              <w:rPr>
                <w:rFonts w:ascii="Arial" w:hAnsi="Arial" w:cs="Arial"/>
                <w:b/>
              </w:rPr>
            </w:pPr>
            <w:r>
              <w:rPr>
                <w:rFonts w:ascii="Arial" w:hAnsi="Arial" w:cs="Arial"/>
                <w:b/>
              </w:rPr>
              <w:t>8</w:t>
            </w:r>
          </w:p>
        </w:tc>
      </w:tr>
      <w:tr w:rsidR="00683BB6" w:rsidRPr="008C4226" w14:paraId="5D0FBE74" w14:textId="77777777" w:rsidTr="000E3DE5">
        <w:trPr>
          <w:trHeight w:val="567"/>
        </w:trPr>
        <w:tc>
          <w:tcPr>
            <w:tcW w:w="1219" w:type="dxa"/>
          </w:tcPr>
          <w:p w14:paraId="5D13CD44" w14:textId="5AFCE386" w:rsidR="00683BB6" w:rsidRPr="008C4226" w:rsidRDefault="00683BB6" w:rsidP="00683BB6">
            <w:pPr>
              <w:jc w:val="center"/>
              <w:rPr>
                <w:rFonts w:ascii="Arial" w:hAnsi="Arial" w:cs="Arial"/>
                <w:b/>
              </w:rPr>
            </w:pPr>
            <w:r>
              <w:rPr>
                <w:rFonts w:ascii="Arial" w:hAnsi="Arial" w:cs="Arial"/>
                <w:b/>
              </w:rPr>
              <w:t xml:space="preserve">4.0 </w:t>
            </w:r>
          </w:p>
        </w:tc>
        <w:tc>
          <w:tcPr>
            <w:tcW w:w="8006" w:type="dxa"/>
            <w:vAlign w:val="center"/>
          </w:tcPr>
          <w:p w14:paraId="5BB68CD5" w14:textId="7526AB0D" w:rsidR="00683BB6" w:rsidRPr="00CE3C66" w:rsidRDefault="00047BE4" w:rsidP="00683BB6">
            <w:pPr>
              <w:rPr>
                <w:u w:val="single"/>
              </w:rPr>
            </w:pPr>
            <w:hyperlink w:anchor="_4.0__PREVENT:" w:history="1">
              <w:r w:rsidR="00683BB6" w:rsidRPr="00047BE4">
                <w:rPr>
                  <w:rStyle w:val="Hyperlink"/>
                  <w:rFonts w:ascii="Arial" w:hAnsi="Arial" w:cs="Arial"/>
                  <w:b/>
                </w:rPr>
                <w:t>PREVENT (P</w:t>
              </w:r>
              <w:r w:rsidR="00683BB6" w:rsidRPr="00047BE4">
                <w:rPr>
                  <w:rStyle w:val="Hyperlink"/>
                  <w:rFonts w:ascii="Arial" w:hAnsi="Arial" w:cs="Arial"/>
                  <w:b/>
                </w:rPr>
                <w:t>r</w:t>
              </w:r>
              <w:r w:rsidR="00683BB6" w:rsidRPr="00047BE4">
                <w:rPr>
                  <w:rStyle w:val="Hyperlink"/>
                  <w:rFonts w:ascii="Arial" w:hAnsi="Arial" w:cs="Arial"/>
                  <w:b/>
                </w:rPr>
                <w:t>egnancy Prevention Programme)</w:t>
              </w:r>
            </w:hyperlink>
          </w:p>
        </w:tc>
        <w:tc>
          <w:tcPr>
            <w:tcW w:w="1832" w:type="dxa"/>
            <w:vAlign w:val="center"/>
          </w:tcPr>
          <w:p w14:paraId="0545AD23" w14:textId="6475F4E4" w:rsidR="00683BB6" w:rsidRPr="008C4226" w:rsidRDefault="00047BE4" w:rsidP="00683BB6">
            <w:pPr>
              <w:jc w:val="center"/>
              <w:rPr>
                <w:rFonts w:ascii="Arial" w:hAnsi="Arial" w:cs="Arial"/>
                <w:b/>
              </w:rPr>
            </w:pPr>
            <w:r>
              <w:rPr>
                <w:rFonts w:ascii="Arial" w:hAnsi="Arial" w:cs="Arial"/>
                <w:b/>
              </w:rPr>
              <w:t>9</w:t>
            </w:r>
          </w:p>
        </w:tc>
      </w:tr>
      <w:tr w:rsidR="00683BB6" w:rsidRPr="008C4226" w14:paraId="6B147CC3" w14:textId="77777777" w:rsidTr="000E3DE5">
        <w:trPr>
          <w:trHeight w:val="567"/>
        </w:trPr>
        <w:tc>
          <w:tcPr>
            <w:tcW w:w="1219" w:type="dxa"/>
          </w:tcPr>
          <w:p w14:paraId="30377FE4" w14:textId="756C42E9" w:rsidR="00683BB6" w:rsidRPr="00047BE4" w:rsidRDefault="007646FB" w:rsidP="00683BB6">
            <w:pPr>
              <w:jc w:val="center"/>
              <w:rPr>
                <w:rFonts w:ascii="Arial" w:hAnsi="Arial" w:cs="Arial"/>
                <w:b/>
              </w:rPr>
            </w:pPr>
            <w:r w:rsidRPr="00047BE4">
              <w:rPr>
                <w:rFonts w:ascii="Arial" w:hAnsi="Arial" w:cs="Arial"/>
                <w:b/>
              </w:rPr>
              <w:t>5.0</w:t>
            </w:r>
          </w:p>
        </w:tc>
        <w:tc>
          <w:tcPr>
            <w:tcW w:w="8006" w:type="dxa"/>
            <w:vAlign w:val="center"/>
          </w:tcPr>
          <w:p w14:paraId="5C322AAA" w14:textId="4C81AA19" w:rsidR="00683BB6" w:rsidRPr="00CE3C66" w:rsidRDefault="00047BE4" w:rsidP="00683BB6">
            <w:pPr>
              <w:rPr>
                <w:rFonts w:ascii="Arial" w:hAnsi="Arial" w:cs="Arial"/>
                <w:b/>
                <w:u w:val="single"/>
              </w:rPr>
            </w:pPr>
            <w:hyperlink w:anchor="_4.0__PREVENT:" w:history="1">
              <w:r w:rsidR="007646FB" w:rsidRPr="00047BE4">
                <w:rPr>
                  <w:rStyle w:val="Hyperlink"/>
                  <w:rFonts w:ascii="Arial" w:hAnsi="Arial" w:cs="Arial"/>
                  <w:b/>
                </w:rPr>
                <w:t>Valproate Prescribing Checklist</w:t>
              </w:r>
            </w:hyperlink>
            <w:r w:rsidR="007646FB" w:rsidRPr="00CE3C66">
              <w:rPr>
                <w:rFonts w:ascii="Arial" w:hAnsi="Arial" w:cs="Arial"/>
                <w:b/>
                <w:u w:val="single"/>
              </w:rPr>
              <w:t xml:space="preserve"> </w:t>
            </w:r>
          </w:p>
        </w:tc>
        <w:tc>
          <w:tcPr>
            <w:tcW w:w="1832" w:type="dxa"/>
            <w:vAlign w:val="center"/>
          </w:tcPr>
          <w:p w14:paraId="0B9B97A0" w14:textId="4B58B55C" w:rsidR="00683BB6" w:rsidRPr="008C4226" w:rsidRDefault="00047BE4" w:rsidP="00683BB6">
            <w:pPr>
              <w:jc w:val="center"/>
              <w:rPr>
                <w:rFonts w:ascii="Arial" w:hAnsi="Arial" w:cs="Arial"/>
                <w:b/>
              </w:rPr>
            </w:pPr>
            <w:r>
              <w:rPr>
                <w:rFonts w:ascii="Arial" w:hAnsi="Arial" w:cs="Arial"/>
                <w:b/>
              </w:rPr>
              <w:t>9</w:t>
            </w:r>
          </w:p>
        </w:tc>
      </w:tr>
      <w:tr w:rsidR="00683BB6" w:rsidRPr="008C4226" w14:paraId="70F940B8" w14:textId="77777777" w:rsidTr="00145630">
        <w:trPr>
          <w:trHeight w:val="567"/>
        </w:trPr>
        <w:tc>
          <w:tcPr>
            <w:tcW w:w="1219" w:type="dxa"/>
            <w:vMerge w:val="restart"/>
          </w:tcPr>
          <w:p w14:paraId="2F9F476C" w14:textId="477C6636" w:rsidR="00683BB6" w:rsidRPr="008C4226" w:rsidRDefault="007646FB" w:rsidP="00683BB6">
            <w:pPr>
              <w:jc w:val="center"/>
              <w:rPr>
                <w:rFonts w:ascii="Arial" w:hAnsi="Arial" w:cs="Arial"/>
                <w:b/>
              </w:rPr>
            </w:pPr>
            <w:r>
              <w:rPr>
                <w:rFonts w:ascii="Arial" w:hAnsi="Arial" w:cs="Arial"/>
                <w:b/>
              </w:rPr>
              <w:t>6.0</w:t>
            </w:r>
          </w:p>
        </w:tc>
        <w:tc>
          <w:tcPr>
            <w:tcW w:w="8006" w:type="dxa"/>
            <w:vAlign w:val="center"/>
          </w:tcPr>
          <w:p w14:paraId="0C83C7CA" w14:textId="771D2C46" w:rsidR="00683BB6" w:rsidRPr="00CE3C66" w:rsidRDefault="00047BE4" w:rsidP="00683BB6">
            <w:pPr>
              <w:rPr>
                <w:rFonts w:ascii="Arial" w:hAnsi="Arial" w:cs="Arial"/>
                <w:b/>
                <w:u w:val="single"/>
              </w:rPr>
            </w:pPr>
            <w:hyperlink w:anchor="_6.0__Prescribing" w:history="1">
              <w:r w:rsidR="007646FB" w:rsidRPr="00047BE4">
                <w:rPr>
                  <w:rStyle w:val="Hyperlink"/>
                  <w:rFonts w:ascii="Arial" w:hAnsi="Arial" w:cs="Arial"/>
                  <w:b/>
                </w:rPr>
                <w:t>Prescribing Valproa</w:t>
              </w:r>
              <w:r w:rsidR="007646FB" w:rsidRPr="00047BE4">
                <w:rPr>
                  <w:rStyle w:val="Hyperlink"/>
                  <w:rFonts w:ascii="Arial" w:hAnsi="Arial" w:cs="Arial"/>
                  <w:b/>
                </w:rPr>
                <w:t>t</w:t>
              </w:r>
              <w:r w:rsidR="007646FB" w:rsidRPr="00047BE4">
                <w:rPr>
                  <w:rStyle w:val="Hyperlink"/>
                  <w:rFonts w:ascii="Arial" w:hAnsi="Arial" w:cs="Arial"/>
                  <w:b/>
                </w:rPr>
                <w:t>e: Second Sp</w:t>
              </w:r>
              <w:r w:rsidR="007646FB" w:rsidRPr="00047BE4">
                <w:rPr>
                  <w:rStyle w:val="Hyperlink"/>
                  <w:rFonts w:ascii="Arial" w:hAnsi="Arial" w:cs="Arial"/>
                  <w:b/>
                </w:rPr>
                <w:t>e</w:t>
              </w:r>
              <w:r w:rsidR="007646FB" w:rsidRPr="00047BE4">
                <w:rPr>
                  <w:rStyle w:val="Hyperlink"/>
                  <w:rFonts w:ascii="Arial" w:hAnsi="Arial" w:cs="Arial"/>
                  <w:b/>
                </w:rPr>
                <w:t>cialist Signatory Requirement</w:t>
              </w:r>
            </w:hyperlink>
          </w:p>
        </w:tc>
        <w:tc>
          <w:tcPr>
            <w:tcW w:w="1832" w:type="dxa"/>
            <w:vAlign w:val="center"/>
          </w:tcPr>
          <w:p w14:paraId="369443C9" w14:textId="35A1408E" w:rsidR="00683BB6" w:rsidRPr="008C4226" w:rsidRDefault="00047BE4" w:rsidP="00683BB6">
            <w:pPr>
              <w:jc w:val="center"/>
              <w:rPr>
                <w:rFonts w:ascii="Arial" w:hAnsi="Arial" w:cs="Arial"/>
                <w:b/>
              </w:rPr>
            </w:pPr>
            <w:r>
              <w:rPr>
                <w:rFonts w:ascii="Arial" w:hAnsi="Arial" w:cs="Arial"/>
                <w:b/>
              </w:rPr>
              <w:t>11</w:t>
            </w:r>
          </w:p>
        </w:tc>
      </w:tr>
      <w:tr w:rsidR="00683BB6" w:rsidRPr="008C4226" w14:paraId="799614EB" w14:textId="77777777" w:rsidTr="00145630">
        <w:trPr>
          <w:trHeight w:val="567"/>
        </w:trPr>
        <w:tc>
          <w:tcPr>
            <w:tcW w:w="1219" w:type="dxa"/>
            <w:vMerge/>
            <w:vAlign w:val="center"/>
          </w:tcPr>
          <w:p w14:paraId="2534D6B8" w14:textId="77777777" w:rsidR="00683BB6" w:rsidRPr="008C4226" w:rsidRDefault="00683BB6" w:rsidP="00683BB6">
            <w:pPr>
              <w:jc w:val="center"/>
              <w:rPr>
                <w:rFonts w:ascii="Arial" w:hAnsi="Arial" w:cs="Arial"/>
                <w:b/>
              </w:rPr>
            </w:pPr>
          </w:p>
        </w:tc>
        <w:tc>
          <w:tcPr>
            <w:tcW w:w="8006" w:type="dxa"/>
            <w:vAlign w:val="center"/>
          </w:tcPr>
          <w:p w14:paraId="771E1EB1" w14:textId="21B4B787" w:rsidR="00683BB6" w:rsidRPr="00CE3C66" w:rsidRDefault="007646FB" w:rsidP="00683BB6">
            <w:pPr>
              <w:ind w:left="720"/>
              <w:rPr>
                <w:rFonts w:ascii="Arial" w:hAnsi="Arial" w:cs="Arial"/>
                <w:b/>
                <w:u w:val="single"/>
              </w:rPr>
            </w:pPr>
            <w:r w:rsidRPr="00CE3C66">
              <w:rPr>
                <w:rFonts w:ascii="Arial" w:hAnsi="Arial" w:cs="Arial"/>
                <w:b/>
                <w:u w:val="single"/>
              </w:rPr>
              <w:t>6.1 Initiation FEMALES AND MALES:</w:t>
            </w:r>
          </w:p>
        </w:tc>
        <w:tc>
          <w:tcPr>
            <w:tcW w:w="1832" w:type="dxa"/>
            <w:vAlign w:val="center"/>
          </w:tcPr>
          <w:p w14:paraId="598C61F0" w14:textId="17F307AE" w:rsidR="00683BB6" w:rsidRPr="008C4226" w:rsidRDefault="00683BB6" w:rsidP="00683BB6">
            <w:pPr>
              <w:jc w:val="center"/>
              <w:rPr>
                <w:rFonts w:ascii="Arial" w:hAnsi="Arial" w:cs="Arial"/>
                <w:b/>
              </w:rPr>
            </w:pPr>
          </w:p>
        </w:tc>
      </w:tr>
      <w:tr w:rsidR="007646FB" w:rsidRPr="008C4226" w14:paraId="6E34CD24" w14:textId="77777777" w:rsidTr="00145630">
        <w:trPr>
          <w:trHeight w:val="567"/>
        </w:trPr>
        <w:tc>
          <w:tcPr>
            <w:tcW w:w="1219" w:type="dxa"/>
            <w:vMerge/>
            <w:vAlign w:val="center"/>
          </w:tcPr>
          <w:p w14:paraId="0DAD6852" w14:textId="77777777" w:rsidR="007646FB" w:rsidRPr="008C4226" w:rsidRDefault="007646FB" w:rsidP="007646FB">
            <w:pPr>
              <w:jc w:val="center"/>
              <w:rPr>
                <w:rFonts w:ascii="Arial" w:hAnsi="Arial" w:cs="Arial"/>
                <w:b/>
              </w:rPr>
            </w:pPr>
          </w:p>
        </w:tc>
        <w:tc>
          <w:tcPr>
            <w:tcW w:w="8006" w:type="dxa"/>
            <w:vAlign w:val="center"/>
          </w:tcPr>
          <w:p w14:paraId="5087C976" w14:textId="3C3D43F0" w:rsidR="007646FB" w:rsidRPr="00CE3C66" w:rsidRDefault="007646FB" w:rsidP="007646FB">
            <w:pPr>
              <w:ind w:left="720"/>
              <w:rPr>
                <w:rFonts w:ascii="Arial" w:hAnsi="Arial" w:cs="Arial"/>
                <w:b/>
                <w:u w:val="single"/>
              </w:rPr>
            </w:pPr>
            <w:r w:rsidRPr="00CE3C66">
              <w:rPr>
                <w:rFonts w:ascii="Arial" w:hAnsi="Arial" w:cs="Arial"/>
                <w:b/>
                <w:u w:val="single"/>
              </w:rPr>
              <w:t>6.2 Annual Review FEMALES</w:t>
            </w:r>
          </w:p>
        </w:tc>
        <w:tc>
          <w:tcPr>
            <w:tcW w:w="1832" w:type="dxa"/>
            <w:vAlign w:val="center"/>
          </w:tcPr>
          <w:p w14:paraId="04488C23" w14:textId="410BCF94" w:rsidR="007646FB" w:rsidRPr="008C4226" w:rsidRDefault="007646FB" w:rsidP="007646FB">
            <w:pPr>
              <w:jc w:val="center"/>
              <w:rPr>
                <w:rFonts w:ascii="Arial" w:hAnsi="Arial" w:cs="Arial"/>
                <w:b/>
              </w:rPr>
            </w:pPr>
          </w:p>
        </w:tc>
      </w:tr>
      <w:tr w:rsidR="007646FB" w:rsidRPr="008C4226" w14:paraId="723D7467" w14:textId="77777777" w:rsidTr="00145630">
        <w:trPr>
          <w:trHeight w:val="567"/>
        </w:trPr>
        <w:tc>
          <w:tcPr>
            <w:tcW w:w="1219" w:type="dxa"/>
            <w:vMerge/>
            <w:vAlign w:val="center"/>
          </w:tcPr>
          <w:p w14:paraId="7AAEC148" w14:textId="77777777" w:rsidR="007646FB" w:rsidRPr="008C4226" w:rsidRDefault="007646FB" w:rsidP="007646FB">
            <w:pPr>
              <w:jc w:val="center"/>
              <w:rPr>
                <w:rFonts w:ascii="Arial" w:hAnsi="Arial" w:cs="Arial"/>
                <w:b/>
              </w:rPr>
            </w:pPr>
          </w:p>
        </w:tc>
        <w:tc>
          <w:tcPr>
            <w:tcW w:w="8006" w:type="dxa"/>
            <w:vAlign w:val="center"/>
          </w:tcPr>
          <w:p w14:paraId="1D39D3E1" w14:textId="12AED6A9" w:rsidR="007646FB" w:rsidRPr="00CE3C66" w:rsidRDefault="007646FB" w:rsidP="007646FB">
            <w:pPr>
              <w:ind w:left="720"/>
              <w:rPr>
                <w:rFonts w:ascii="Arial" w:hAnsi="Arial" w:cs="Arial"/>
                <w:b/>
                <w:u w:val="single"/>
              </w:rPr>
            </w:pPr>
            <w:r w:rsidRPr="00CE3C66">
              <w:rPr>
                <w:rFonts w:ascii="Arial" w:hAnsi="Arial" w:cs="Arial"/>
                <w:b/>
                <w:u w:val="single"/>
              </w:rPr>
              <w:t>6.3 Second Specialist Signatory Omission – Acceptable Circumstances</w:t>
            </w:r>
          </w:p>
        </w:tc>
        <w:tc>
          <w:tcPr>
            <w:tcW w:w="1832" w:type="dxa"/>
            <w:vAlign w:val="center"/>
          </w:tcPr>
          <w:p w14:paraId="4E8227CB" w14:textId="1B9B4B69" w:rsidR="007646FB" w:rsidRPr="008C4226" w:rsidRDefault="007646FB" w:rsidP="007646FB">
            <w:pPr>
              <w:jc w:val="center"/>
              <w:rPr>
                <w:rFonts w:ascii="Arial" w:hAnsi="Arial" w:cs="Arial"/>
                <w:b/>
              </w:rPr>
            </w:pPr>
          </w:p>
        </w:tc>
      </w:tr>
      <w:tr w:rsidR="007646FB" w:rsidRPr="008C4226" w14:paraId="04B02197" w14:textId="77777777" w:rsidTr="00145630">
        <w:trPr>
          <w:trHeight w:val="567"/>
        </w:trPr>
        <w:tc>
          <w:tcPr>
            <w:tcW w:w="1219" w:type="dxa"/>
            <w:vAlign w:val="center"/>
          </w:tcPr>
          <w:p w14:paraId="0DC2C717" w14:textId="5E66E7CC" w:rsidR="007646FB" w:rsidRPr="008C4226" w:rsidRDefault="007646FB" w:rsidP="007646FB">
            <w:pPr>
              <w:jc w:val="center"/>
              <w:rPr>
                <w:rFonts w:ascii="Arial" w:hAnsi="Arial" w:cs="Arial"/>
                <w:b/>
              </w:rPr>
            </w:pPr>
            <w:r>
              <w:rPr>
                <w:rFonts w:ascii="Arial" w:hAnsi="Arial" w:cs="Arial"/>
                <w:b/>
              </w:rPr>
              <w:t>7.0</w:t>
            </w:r>
          </w:p>
        </w:tc>
        <w:tc>
          <w:tcPr>
            <w:tcW w:w="8006" w:type="dxa"/>
            <w:vAlign w:val="center"/>
          </w:tcPr>
          <w:p w14:paraId="045C7B7A" w14:textId="4C1A7981" w:rsidR="007646FB" w:rsidRPr="00CE3C66" w:rsidRDefault="00047BE4" w:rsidP="007646FB">
            <w:pPr>
              <w:rPr>
                <w:rFonts w:ascii="Arial" w:hAnsi="Arial" w:cs="Arial"/>
                <w:b/>
                <w:u w:val="single"/>
              </w:rPr>
            </w:pPr>
            <w:hyperlink w:anchor="_Prescribing_Valproate:_ELFT" w:history="1">
              <w:r w:rsidR="007646FB" w:rsidRPr="00047BE4">
                <w:rPr>
                  <w:rStyle w:val="Hyperlink"/>
                  <w:rFonts w:ascii="Arial" w:hAnsi="Arial" w:cs="Arial"/>
                  <w:b/>
                </w:rPr>
                <w:t>Prescribing Valproate</w:t>
              </w:r>
              <w:r w:rsidR="007646FB" w:rsidRPr="00047BE4">
                <w:rPr>
                  <w:rStyle w:val="Hyperlink"/>
                  <w:rFonts w:ascii="Arial" w:hAnsi="Arial" w:cs="Arial"/>
                  <w:b/>
                </w:rPr>
                <w:t>:</w:t>
              </w:r>
              <w:r w:rsidR="007646FB" w:rsidRPr="00047BE4">
                <w:rPr>
                  <w:rStyle w:val="Hyperlink"/>
                  <w:rFonts w:ascii="Arial" w:hAnsi="Arial" w:cs="Arial"/>
                  <w:b/>
                </w:rPr>
                <w:t xml:space="preserve"> ELFT Second S</w:t>
              </w:r>
              <w:r w:rsidR="007646FB" w:rsidRPr="00047BE4">
                <w:rPr>
                  <w:rStyle w:val="Hyperlink"/>
                  <w:rFonts w:ascii="Arial" w:hAnsi="Arial" w:cs="Arial"/>
                  <w:b/>
                </w:rPr>
                <w:t>p</w:t>
              </w:r>
              <w:r w:rsidR="007646FB" w:rsidRPr="00047BE4">
                <w:rPr>
                  <w:rStyle w:val="Hyperlink"/>
                  <w:rFonts w:ascii="Arial" w:hAnsi="Arial" w:cs="Arial"/>
                  <w:b/>
                </w:rPr>
                <w:t>ecialist Signatory Requirements</w:t>
              </w:r>
            </w:hyperlink>
          </w:p>
        </w:tc>
        <w:tc>
          <w:tcPr>
            <w:tcW w:w="1832" w:type="dxa"/>
            <w:vAlign w:val="center"/>
          </w:tcPr>
          <w:p w14:paraId="6AF99AAF" w14:textId="6D527B35" w:rsidR="007646FB" w:rsidRPr="008C4226" w:rsidRDefault="00047BE4" w:rsidP="007646FB">
            <w:pPr>
              <w:jc w:val="center"/>
              <w:rPr>
                <w:rFonts w:ascii="Arial" w:hAnsi="Arial" w:cs="Arial"/>
                <w:b/>
              </w:rPr>
            </w:pPr>
            <w:r>
              <w:rPr>
                <w:rFonts w:ascii="Arial" w:hAnsi="Arial" w:cs="Arial"/>
                <w:b/>
              </w:rPr>
              <w:t>12</w:t>
            </w:r>
          </w:p>
        </w:tc>
      </w:tr>
      <w:tr w:rsidR="007646FB" w:rsidRPr="008C4226" w14:paraId="5804C2EC" w14:textId="77777777" w:rsidTr="00145630">
        <w:trPr>
          <w:trHeight w:val="567"/>
        </w:trPr>
        <w:tc>
          <w:tcPr>
            <w:tcW w:w="1219" w:type="dxa"/>
            <w:vAlign w:val="center"/>
          </w:tcPr>
          <w:p w14:paraId="740554A0" w14:textId="42609162" w:rsidR="007646FB" w:rsidRPr="008C4226" w:rsidRDefault="008356BB" w:rsidP="007646FB">
            <w:pPr>
              <w:jc w:val="center"/>
              <w:rPr>
                <w:rFonts w:ascii="Arial" w:hAnsi="Arial" w:cs="Arial"/>
                <w:b/>
              </w:rPr>
            </w:pPr>
            <w:r>
              <w:rPr>
                <w:rFonts w:ascii="Arial" w:hAnsi="Arial" w:cs="Arial"/>
                <w:b/>
              </w:rPr>
              <w:t>8.0</w:t>
            </w:r>
          </w:p>
        </w:tc>
        <w:tc>
          <w:tcPr>
            <w:tcW w:w="8006" w:type="dxa"/>
            <w:vAlign w:val="center"/>
          </w:tcPr>
          <w:p w14:paraId="0B8C75DD" w14:textId="56DD71B4" w:rsidR="007646FB" w:rsidRPr="00CE3C66" w:rsidRDefault="00047BE4" w:rsidP="008356BB">
            <w:pPr>
              <w:rPr>
                <w:rFonts w:ascii="Arial" w:hAnsi="Arial" w:cs="Arial"/>
                <w:b/>
                <w:u w:val="single"/>
              </w:rPr>
            </w:pPr>
            <w:hyperlink w:anchor="_8.0__Community" w:history="1">
              <w:r w:rsidR="008356BB" w:rsidRPr="00047BE4">
                <w:rPr>
                  <w:rStyle w:val="Hyperlink"/>
                  <w:rFonts w:ascii="Arial" w:hAnsi="Arial" w:cs="Arial"/>
                  <w:b/>
                </w:rPr>
                <w:t>Community S</w:t>
              </w:r>
              <w:r w:rsidR="008356BB" w:rsidRPr="00047BE4">
                <w:rPr>
                  <w:rStyle w:val="Hyperlink"/>
                  <w:rFonts w:ascii="Arial" w:hAnsi="Arial" w:cs="Arial"/>
                  <w:b/>
                </w:rPr>
                <w:t>e</w:t>
              </w:r>
              <w:r w:rsidR="008356BB" w:rsidRPr="00047BE4">
                <w:rPr>
                  <w:rStyle w:val="Hyperlink"/>
                  <w:rFonts w:ascii="Arial" w:hAnsi="Arial" w:cs="Arial"/>
                  <w:b/>
                </w:rPr>
                <w:t>rvice Users under the care of ELFT</w:t>
              </w:r>
            </w:hyperlink>
          </w:p>
        </w:tc>
        <w:tc>
          <w:tcPr>
            <w:tcW w:w="1832" w:type="dxa"/>
            <w:vAlign w:val="center"/>
          </w:tcPr>
          <w:p w14:paraId="26925CF4" w14:textId="6D19DB53" w:rsidR="007646FB" w:rsidRPr="008C4226" w:rsidRDefault="00047BE4" w:rsidP="007646FB">
            <w:pPr>
              <w:jc w:val="center"/>
              <w:rPr>
                <w:rFonts w:ascii="Arial" w:hAnsi="Arial" w:cs="Arial"/>
                <w:b/>
              </w:rPr>
            </w:pPr>
            <w:r>
              <w:rPr>
                <w:rFonts w:ascii="Arial" w:hAnsi="Arial" w:cs="Arial"/>
                <w:b/>
              </w:rPr>
              <w:t>13</w:t>
            </w:r>
          </w:p>
        </w:tc>
      </w:tr>
      <w:tr w:rsidR="007646FB" w:rsidRPr="008C4226" w14:paraId="417752CF" w14:textId="77777777" w:rsidTr="00145630">
        <w:trPr>
          <w:trHeight w:val="567"/>
        </w:trPr>
        <w:tc>
          <w:tcPr>
            <w:tcW w:w="1219" w:type="dxa"/>
            <w:vAlign w:val="center"/>
          </w:tcPr>
          <w:p w14:paraId="49B6C01C" w14:textId="6832B3F5" w:rsidR="007646FB" w:rsidRPr="008C4226" w:rsidRDefault="007E4726" w:rsidP="007646FB">
            <w:pPr>
              <w:jc w:val="center"/>
              <w:rPr>
                <w:rFonts w:ascii="Arial" w:hAnsi="Arial" w:cs="Arial"/>
                <w:b/>
              </w:rPr>
            </w:pPr>
            <w:r>
              <w:rPr>
                <w:rFonts w:ascii="Arial" w:hAnsi="Arial" w:cs="Arial"/>
                <w:b/>
              </w:rPr>
              <w:t xml:space="preserve">9.0 </w:t>
            </w:r>
          </w:p>
        </w:tc>
        <w:tc>
          <w:tcPr>
            <w:tcW w:w="8006" w:type="dxa"/>
            <w:vAlign w:val="center"/>
          </w:tcPr>
          <w:p w14:paraId="02F4CCFD" w14:textId="4069ED09" w:rsidR="007646FB" w:rsidRPr="00CE3C66" w:rsidRDefault="00314C9F" w:rsidP="00243955">
            <w:pPr>
              <w:rPr>
                <w:rFonts w:ascii="Arial" w:hAnsi="Arial" w:cs="Arial"/>
                <w:b/>
                <w:u w:val="single"/>
              </w:rPr>
            </w:pPr>
            <w:hyperlink w:anchor="_9.0__Electronic" w:history="1">
              <w:r w:rsidR="007E4726" w:rsidRPr="00CE3C66">
                <w:rPr>
                  <w:rStyle w:val="Hyperlink"/>
                  <w:rFonts w:ascii="Arial" w:hAnsi="Arial" w:cs="Arial"/>
                  <w:b/>
                </w:rPr>
                <w:t>Risk Acknowledgement</w:t>
              </w:r>
              <w:r w:rsidR="007E4726" w:rsidRPr="00CE3C66">
                <w:rPr>
                  <w:rStyle w:val="Hyperlink"/>
                  <w:rFonts w:ascii="Arial" w:hAnsi="Arial" w:cs="Arial"/>
                  <w:b/>
                </w:rPr>
                <w:t xml:space="preserve"> </w:t>
              </w:r>
              <w:r w:rsidR="007E4726" w:rsidRPr="00CE3C66">
                <w:rPr>
                  <w:rStyle w:val="Hyperlink"/>
                  <w:rFonts w:ascii="Arial" w:hAnsi="Arial" w:cs="Arial"/>
                  <w:b/>
                </w:rPr>
                <w:t>Form</w:t>
              </w:r>
            </w:hyperlink>
            <w:r w:rsidR="00243955">
              <w:rPr>
                <w:rFonts w:ascii="Arial" w:hAnsi="Arial" w:cs="Arial"/>
                <w:b/>
                <w:u w:val="single"/>
              </w:rPr>
              <w:t>s</w:t>
            </w:r>
          </w:p>
        </w:tc>
        <w:tc>
          <w:tcPr>
            <w:tcW w:w="1832" w:type="dxa"/>
            <w:vAlign w:val="center"/>
          </w:tcPr>
          <w:p w14:paraId="0468BF16" w14:textId="3F0885F7" w:rsidR="007646FB" w:rsidRPr="008C4226" w:rsidRDefault="00047BE4" w:rsidP="007646FB">
            <w:pPr>
              <w:jc w:val="center"/>
              <w:rPr>
                <w:rFonts w:ascii="Arial" w:hAnsi="Arial" w:cs="Arial"/>
                <w:b/>
              </w:rPr>
            </w:pPr>
            <w:r>
              <w:rPr>
                <w:rFonts w:ascii="Arial" w:hAnsi="Arial" w:cs="Arial"/>
                <w:b/>
              </w:rPr>
              <w:t>13</w:t>
            </w:r>
          </w:p>
        </w:tc>
      </w:tr>
      <w:tr w:rsidR="007646FB" w:rsidRPr="008C4226" w14:paraId="77DA630F" w14:textId="77777777" w:rsidTr="00145630">
        <w:trPr>
          <w:trHeight w:val="567"/>
        </w:trPr>
        <w:tc>
          <w:tcPr>
            <w:tcW w:w="1219" w:type="dxa"/>
            <w:vAlign w:val="center"/>
          </w:tcPr>
          <w:p w14:paraId="19B0B94A" w14:textId="13F77DFE" w:rsidR="007646FB" w:rsidRPr="008C4226" w:rsidRDefault="007E4726" w:rsidP="007646FB">
            <w:pPr>
              <w:jc w:val="center"/>
              <w:rPr>
                <w:rFonts w:ascii="Arial" w:hAnsi="Arial" w:cs="Arial"/>
                <w:b/>
              </w:rPr>
            </w:pPr>
            <w:r>
              <w:rPr>
                <w:rFonts w:ascii="Arial" w:hAnsi="Arial" w:cs="Arial"/>
                <w:b/>
              </w:rPr>
              <w:t>10.0</w:t>
            </w:r>
          </w:p>
        </w:tc>
        <w:tc>
          <w:tcPr>
            <w:tcW w:w="8006" w:type="dxa"/>
            <w:vAlign w:val="center"/>
          </w:tcPr>
          <w:p w14:paraId="2BC11E3B" w14:textId="0D2ED20A" w:rsidR="007646FB" w:rsidRPr="00CE3C66" w:rsidRDefault="00314C9F" w:rsidP="007646FB">
            <w:pPr>
              <w:rPr>
                <w:rFonts w:ascii="Arial" w:hAnsi="Arial" w:cs="Arial"/>
                <w:b/>
                <w:u w:val="single"/>
              </w:rPr>
            </w:pPr>
            <w:hyperlink w:anchor="_10.0__Pregnancy" w:history="1">
              <w:r w:rsidR="007E4726" w:rsidRPr="00CE3C66">
                <w:rPr>
                  <w:rStyle w:val="Hyperlink"/>
                  <w:rFonts w:ascii="Arial" w:hAnsi="Arial" w:cs="Arial"/>
                  <w:b/>
                </w:rPr>
                <w:t>Pregnan</w:t>
              </w:r>
              <w:r w:rsidR="007E4726" w:rsidRPr="00CE3C66">
                <w:rPr>
                  <w:rStyle w:val="Hyperlink"/>
                  <w:rFonts w:ascii="Arial" w:hAnsi="Arial" w:cs="Arial"/>
                  <w:b/>
                </w:rPr>
                <w:t>c</w:t>
              </w:r>
              <w:r w:rsidR="007E4726" w:rsidRPr="00CE3C66">
                <w:rPr>
                  <w:rStyle w:val="Hyperlink"/>
                  <w:rFonts w:ascii="Arial" w:hAnsi="Arial" w:cs="Arial"/>
                  <w:b/>
                </w:rPr>
                <w:t>y Test</w:t>
              </w:r>
            </w:hyperlink>
          </w:p>
        </w:tc>
        <w:tc>
          <w:tcPr>
            <w:tcW w:w="1832" w:type="dxa"/>
            <w:vAlign w:val="center"/>
          </w:tcPr>
          <w:p w14:paraId="2AB188D0" w14:textId="04DD7EE9" w:rsidR="007646FB" w:rsidRPr="008C4226" w:rsidRDefault="00047BE4" w:rsidP="007646FB">
            <w:pPr>
              <w:jc w:val="center"/>
              <w:rPr>
                <w:rFonts w:ascii="Arial" w:hAnsi="Arial" w:cs="Arial"/>
                <w:b/>
              </w:rPr>
            </w:pPr>
            <w:r>
              <w:rPr>
                <w:rFonts w:ascii="Arial" w:hAnsi="Arial" w:cs="Arial"/>
                <w:b/>
              </w:rPr>
              <w:t>14</w:t>
            </w:r>
          </w:p>
        </w:tc>
      </w:tr>
      <w:tr w:rsidR="007646FB" w:rsidRPr="008C4226" w14:paraId="5157F7DE" w14:textId="77777777" w:rsidTr="00145630">
        <w:trPr>
          <w:trHeight w:val="567"/>
        </w:trPr>
        <w:tc>
          <w:tcPr>
            <w:tcW w:w="1219" w:type="dxa"/>
            <w:vAlign w:val="center"/>
          </w:tcPr>
          <w:p w14:paraId="10172BF1" w14:textId="23124AC1" w:rsidR="007646FB" w:rsidRPr="008C4226" w:rsidRDefault="007E4726" w:rsidP="007646FB">
            <w:pPr>
              <w:jc w:val="center"/>
              <w:rPr>
                <w:rFonts w:ascii="Arial" w:hAnsi="Arial" w:cs="Arial"/>
                <w:b/>
              </w:rPr>
            </w:pPr>
            <w:r>
              <w:rPr>
                <w:rFonts w:ascii="Arial" w:hAnsi="Arial" w:cs="Arial"/>
                <w:b/>
              </w:rPr>
              <w:t>11.0</w:t>
            </w:r>
          </w:p>
        </w:tc>
        <w:tc>
          <w:tcPr>
            <w:tcW w:w="8006" w:type="dxa"/>
            <w:vAlign w:val="center"/>
          </w:tcPr>
          <w:p w14:paraId="63FD68D5" w14:textId="6BF92B16" w:rsidR="007646FB" w:rsidRPr="00CE3C66" w:rsidRDefault="00314C9F" w:rsidP="007646FB">
            <w:pPr>
              <w:rPr>
                <w:rFonts w:ascii="Arial" w:hAnsi="Arial" w:cs="Arial"/>
                <w:b/>
                <w:u w:val="single"/>
              </w:rPr>
            </w:pPr>
            <w:hyperlink w:anchor="_11.0__Contraception" w:history="1">
              <w:r w:rsidR="007E4726" w:rsidRPr="00CE3C66">
                <w:rPr>
                  <w:rStyle w:val="Hyperlink"/>
                  <w:rFonts w:ascii="Arial" w:hAnsi="Arial" w:cs="Arial"/>
                  <w:b/>
                </w:rPr>
                <w:t>Contraception Advice</w:t>
              </w:r>
            </w:hyperlink>
            <w:r w:rsidR="007E4726" w:rsidRPr="00CE3C66">
              <w:rPr>
                <w:rFonts w:ascii="Arial" w:hAnsi="Arial" w:cs="Arial"/>
                <w:b/>
                <w:u w:val="single"/>
              </w:rPr>
              <w:t xml:space="preserve"> </w:t>
            </w:r>
          </w:p>
        </w:tc>
        <w:tc>
          <w:tcPr>
            <w:tcW w:w="1832" w:type="dxa"/>
            <w:vAlign w:val="center"/>
          </w:tcPr>
          <w:p w14:paraId="0BAB9AA2" w14:textId="69BA0288" w:rsidR="007646FB" w:rsidRPr="008C4226" w:rsidRDefault="00047BE4" w:rsidP="007646FB">
            <w:pPr>
              <w:jc w:val="center"/>
              <w:rPr>
                <w:rFonts w:ascii="Arial" w:hAnsi="Arial" w:cs="Arial"/>
                <w:b/>
              </w:rPr>
            </w:pPr>
            <w:r>
              <w:rPr>
                <w:rFonts w:ascii="Arial" w:hAnsi="Arial" w:cs="Arial"/>
                <w:b/>
              </w:rPr>
              <w:t>14</w:t>
            </w:r>
          </w:p>
        </w:tc>
      </w:tr>
      <w:tr w:rsidR="007E4726" w:rsidRPr="008C4226" w14:paraId="70626D6B" w14:textId="77777777" w:rsidTr="00145630">
        <w:trPr>
          <w:trHeight w:val="567"/>
        </w:trPr>
        <w:tc>
          <w:tcPr>
            <w:tcW w:w="1219" w:type="dxa"/>
            <w:vAlign w:val="center"/>
          </w:tcPr>
          <w:p w14:paraId="6C2E2CA2" w14:textId="3284BD27" w:rsidR="007E4726" w:rsidRPr="008C4226" w:rsidRDefault="007E4726" w:rsidP="007646FB">
            <w:pPr>
              <w:jc w:val="center"/>
              <w:rPr>
                <w:rFonts w:ascii="Arial" w:hAnsi="Arial" w:cs="Arial"/>
                <w:b/>
              </w:rPr>
            </w:pPr>
            <w:r>
              <w:rPr>
                <w:rFonts w:ascii="Arial" w:hAnsi="Arial" w:cs="Arial"/>
                <w:b/>
              </w:rPr>
              <w:t>12.0</w:t>
            </w:r>
          </w:p>
        </w:tc>
        <w:tc>
          <w:tcPr>
            <w:tcW w:w="8006" w:type="dxa"/>
            <w:vAlign w:val="center"/>
          </w:tcPr>
          <w:p w14:paraId="42733A5D" w14:textId="19787467" w:rsidR="007E4726" w:rsidRPr="00CE3C66" w:rsidRDefault="00314C9F" w:rsidP="007646FB">
            <w:pPr>
              <w:rPr>
                <w:rFonts w:ascii="Arial" w:hAnsi="Arial" w:cs="Arial"/>
                <w:b/>
                <w:u w:val="single"/>
              </w:rPr>
            </w:pPr>
            <w:hyperlink w:anchor="_12.0_Patients_who" w:history="1">
              <w:r w:rsidR="007E4726" w:rsidRPr="00CE3C66">
                <w:rPr>
                  <w:rStyle w:val="Hyperlink"/>
                  <w:rFonts w:ascii="Arial" w:hAnsi="Arial" w:cs="Arial"/>
                  <w:b/>
                </w:rPr>
                <w:t>Patients who are assessed to lack ca</w:t>
              </w:r>
              <w:r w:rsidR="007E4726" w:rsidRPr="00CE3C66">
                <w:rPr>
                  <w:rStyle w:val="Hyperlink"/>
                  <w:rFonts w:ascii="Arial" w:hAnsi="Arial" w:cs="Arial"/>
                  <w:b/>
                </w:rPr>
                <w:t>p</w:t>
              </w:r>
              <w:r w:rsidR="007E4726" w:rsidRPr="00CE3C66">
                <w:rPr>
                  <w:rStyle w:val="Hyperlink"/>
                  <w:rFonts w:ascii="Arial" w:hAnsi="Arial" w:cs="Arial"/>
                  <w:b/>
                </w:rPr>
                <w:t>acity</w:t>
              </w:r>
            </w:hyperlink>
          </w:p>
        </w:tc>
        <w:tc>
          <w:tcPr>
            <w:tcW w:w="1832" w:type="dxa"/>
            <w:vAlign w:val="center"/>
          </w:tcPr>
          <w:p w14:paraId="5992D0D5" w14:textId="20F2640E" w:rsidR="007E4726" w:rsidRPr="008C4226" w:rsidRDefault="00047BE4" w:rsidP="007646FB">
            <w:pPr>
              <w:jc w:val="center"/>
              <w:rPr>
                <w:rFonts w:ascii="Arial" w:hAnsi="Arial" w:cs="Arial"/>
                <w:b/>
              </w:rPr>
            </w:pPr>
            <w:r>
              <w:rPr>
                <w:rFonts w:ascii="Arial" w:hAnsi="Arial" w:cs="Arial"/>
                <w:b/>
              </w:rPr>
              <w:t>15</w:t>
            </w:r>
          </w:p>
        </w:tc>
      </w:tr>
      <w:tr w:rsidR="007E4726" w:rsidRPr="008C4226" w14:paraId="292CCC1D" w14:textId="77777777" w:rsidTr="00145630">
        <w:trPr>
          <w:trHeight w:val="567"/>
        </w:trPr>
        <w:tc>
          <w:tcPr>
            <w:tcW w:w="1219" w:type="dxa"/>
            <w:vAlign w:val="center"/>
          </w:tcPr>
          <w:p w14:paraId="2FC14064" w14:textId="28EFB2FD" w:rsidR="007E4726" w:rsidRPr="008C4226" w:rsidRDefault="007E4726" w:rsidP="007646FB">
            <w:pPr>
              <w:jc w:val="center"/>
              <w:rPr>
                <w:rFonts w:ascii="Arial" w:hAnsi="Arial" w:cs="Arial"/>
                <w:b/>
              </w:rPr>
            </w:pPr>
            <w:r>
              <w:rPr>
                <w:rFonts w:ascii="Arial" w:hAnsi="Arial" w:cs="Arial"/>
                <w:b/>
              </w:rPr>
              <w:t>13.0</w:t>
            </w:r>
          </w:p>
        </w:tc>
        <w:tc>
          <w:tcPr>
            <w:tcW w:w="8006" w:type="dxa"/>
            <w:vAlign w:val="center"/>
          </w:tcPr>
          <w:p w14:paraId="23D00982" w14:textId="73C25CB7" w:rsidR="007E4726" w:rsidRPr="00CE3C66" w:rsidRDefault="00314C9F" w:rsidP="007646FB">
            <w:pPr>
              <w:rPr>
                <w:rFonts w:ascii="Arial" w:hAnsi="Arial" w:cs="Arial"/>
                <w:b/>
                <w:u w:val="single"/>
              </w:rPr>
            </w:pPr>
            <w:hyperlink w:anchor="_13.0_Emergency_Use" w:history="1">
              <w:r w:rsidR="007E4726" w:rsidRPr="00CE3C66">
                <w:rPr>
                  <w:rStyle w:val="Hyperlink"/>
                  <w:rFonts w:ascii="Arial" w:hAnsi="Arial" w:cs="Arial"/>
                  <w:b/>
                </w:rPr>
                <w:t>Emergency Use of Valproate: Inpatie</w:t>
              </w:r>
              <w:r w:rsidR="007E4726" w:rsidRPr="00CE3C66">
                <w:rPr>
                  <w:rStyle w:val="Hyperlink"/>
                  <w:rFonts w:ascii="Arial" w:hAnsi="Arial" w:cs="Arial"/>
                  <w:b/>
                </w:rPr>
                <w:t>n</w:t>
              </w:r>
              <w:r w:rsidR="007E4726" w:rsidRPr="00CE3C66">
                <w:rPr>
                  <w:rStyle w:val="Hyperlink"/>
                  <w:rFonts w:ascii="Arial" w:hAnsi="Arial" w:cs="Arial"/>
                  <w:b/>
                </w:rPr>
                <w:t>t Setting Only</w:t>
              </w:r>
            </w:hyperlink>
          </w:p>
        </w:tc>
        <w:tc>
          <w:tcPr>
            <w:tcW w:w="1832" w:type="dxa"/>
            <w:vAlign w:val="center"/>
          </w:tcPr>
          <w:p w14:paraId="7F097725" w14:textId="77A566B8" w:rsidR="007E4726" w:rsidRPr="008C4226" w:rsidRDefault="00047BE4" w:rsidP="007646FB">
            <w:pPr>
              <w:jc w:val="center"/>
              <w:rPr>
                <w:rFonts w:ascii="Arial" w:hAnsi="Arial" w:cs="Arial"/>
                <w:b/>
              </w:rPr>
            </w:pPr>
            <w:r>
              <w:rPr>
                <w:rFonts w:ascii="Arial" w:hAnsi="Arial" w:cs="Arial"/>
                <w:b/>
              </w:rPr>
              <w:t>16</w:t>
            </w:r>
          </w:p>
        </w:tc>
      </w:tr>
      <w:tr w:rsidR="007E4726" w:rsidRPr="008C4226" w14:paraId="09DAFDAF" w14:textId="77777777" w:rsidTr="00145630">
        <w:trPr>
          <w:trHeight w:val="567"/>
        </w:trPr>
        <w:tc>
          <w:tcPr>
            <w:tcW w:w="1219" w:type="dxa"/>
            <w:vAlign w:val="center"/>
          </w:tcPr>
          <w:p w14:paraId="7441F10D" w14:textId="4EC7E3AB" w:rsidR="007E4726" w:rsidRPr="008C4226" w:rsidRDefault="007E4726" w:rsidP="00116E1F">
            <w:pPr>
              <w:jc w:val="center"/>
              <w:rPr>
                <w:rFonts w:ascii="Arial" w:hAnsi="Arial" w:cs="Arial"/>
                <w:b/>
              </w:rPr>
            </w:pPr>
            <w:r>
              <w:rPr>
                <w:rFonts w:ascii="Arial" w:hAnsi="Arial" w:cs="Arial"/>
                <w:b/>
              </w:rPr>
              <w:t>1</w:t>
            </w:r>
            <w:r w:rsidR="00116E1F">
              <w:rPr>
                <w:rFonts w:ascii="Arial" w:hAnsi="Arial" w:cs="Arial"/>
                <w:b/>
              </w:rPr>
              <w:t>4</w:t>
            </w:r>
            <w:r>
              <w:rPr>
                <w:rFonts w:ascii="Arial" w:hAnsi="Arial" w:cs="Arial"/>
                <w:b/>
              </w:rPr>
              <w:t>.0</w:t>
            </w:r>
          </w:p>
        </w:tc>
        <w:tc>
          <w:tcPr>
            <w:tcW w:w="8006" w:type="dxa"/>
            <w:vAlign w:val="center"/>
          </w:tcPr>
          <w:p w14:paraId="20C97F41" w14:textId="03125CAE" w:rsidR="007E4726" w:rsidRPr="00CE3C66" w:rsidRDefault="00314C9F" w:rsidP="007646FB">
            <w:pPr>
              <w:rPr>
                <w:rFonts w:ascii="Arial" w:hAnsi="Arial" w:cs="Arial"/>
                <w:b/>
                <w:u w:val="single"/>
              </w:rPr>
            </w:pPr>
            <w:hyperlink w:anchor="_15.0_Specific_Patient" w:history="1">
              <w:r w:rsidR="007E4726" w:rsidRPr="00CE3C66">
                <w:rPr>
                  <w:rStyle w:val="Hyperlink"/>
                  <w:rFonts w:ascii="Arial" w:hAnsi="Arial" w:cs="Arial"/>
                  <w:b/>
                </w:rPr>
                <w:t>Specific Patient Group</w:t>
              </w:r>
              <w:r w:rsidR="007E4726" w:rsidRPr="00CE3C66">
                <w:rPr>
                  <w:rStyle w:val="Hyperlink"/>
                  <w:rFonts w:ascii="Arial" w:hAnsi="Arial" w:cs="Arial"/>
                  <w:b/>
                </w:rPr>
                <w:t>s</w:t>
              </w:r>
              <w:r w:rsidR="007E4726" w:rsidRPr="00CE3C66">
                <w:rPr>
                  <w:rStyle w:val="Hyperlink"/>
                  <w:rFonts w:ascii="Arial" w:hAnsi="Arial" w:cs="Arial"/>
                  <w:b/>
                </w:rPr>
                <w:t xml:space="preserve"> </w:t>
              </w:r>
            </w:hyperlink>
            <w:r w:rsidR="007E4726" w:rsidRPr="00CE3C66">
              <w:rPr>
                <w:rFonts w:ascii="Arial" w:hAnsi="Arial" w:cs="Arial"/>
                <w:b/>
                <w:u w:val="single"/>
              </w:rPr>
              <w:t xml:space="preserve"> </w:t>
            </w:r>
          </w:p>
        </w:tc>
        <w:tc>
          <w:tcPr>
            <w:tcW w:w="1832" w:type="dxa"/>
            <w:vAlign w:val="center"/>
          </w:tcPr>
          <w:p w14:paraId="6D239A15" w14:textId="6738784B" w:rsidR="007E4726" w:rsidRPr="008C4226" w:rsidRDefault="00047BE4" w:rsidP="007646FB">
            <w:pPr>
              <w:jc w:val="center"/>
              <w:rPr>
                <w:rFonts w:ascii="Arial" w:hAnsi="Arial" w:cs="Arial"/>
                <w:b/>
              </w:rPr>
            </w:pPr>
            <w:r>
              <w:rPr>
                <w:rFonts w:ascii="Arial" w:hAnsi="Arial" w:cs="Arial"/>
                <w:b/>
              </w:rPr>
              <w:t>16</w:t>
            </w:r>
          </w:p>
        </w:tc>
      </w:tr>
      <w:tr w:rsidR="007E4726" w:rsidRPr="008C4226" w14:paraId="2D3C7B4B" w14:textId="77777777" w:rsidTr="00145630">
        <w:trPr>
          <w:trHeight w:val="567"/>
        </w:trPr>
        <w:tc>
          <w:tcPr>
            <w:tcW w:w="1219" w:type="dxa"/>
            <w:vAlign w:val="center"/>
          </w:tcPr>
          <w:p w14:paraId="3142E556" w14:textId="77777777" w:rsidR="007E4726" w:rsidRPr="008C4226" w:rsidRDefault="007E4726" w:rsidP="007646FB">
            <w:pPr>
              <w:jc w:val="center"/>
              <w:rPr>
                <w:rFonts w:ascii="Arial" w:hAnsi="Arial" w:cs="Arial"/>
                <w:b/>
              </w:rPr>
            </w:pPr>
          </w:p>
        </w:tc>
        <w:tc>
          <w:tcPr>
            <w:tcW w:w="8006" w:type="dxa"/>
            <w:vAlign w:val="center"/>
          </w:tcPr>
          <w:p w14:paraId="6E64E802" w14:textId="210B8A35" w:rsidR="007E4726" w:rsidRPr="00CE3C66" w:rsidRDefault="007E4726"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.1 FEMALES: Permanent absence of pregnancy risk  e.g. post-</w:t>
            </w:r>
            <w:r w:rsidR="000001AB" w:rsidRPr="00CE3C66">
              <w:rPr>
                <w:rFonts w:ascii="Arial" w:hAnsi="Arial" w:cs="Arial"/>
                <w:b/>
                <w:u w:val="single"/>
              </w:rPr>
              <w:t xml:space="preserve">     m</w:t>
            </w:r>
            <w:r w:rsidRPr="00CE3C66">
              <w:rPr>
                <w:rFonts w:ascii="Arial" w:hAnsi="Arial" w:cs="Arial"/>
                <w:b/>
                <w:u w:val="single"/>
              </w:rPr>
              <w:t>enopausal or post-hysterectomy</w:t>
            </w:r>
          </w:p>
        </w:tc>
        <w:tc>
          <w:tcPr>
            <w:tcW w:w="1832" w:type="dxa"/>
            <w:vAlign w:val="center"/>
          </w:tcPr>
          <w:p w14:paraId="302597C7" w14:textId="77777777" w:rsidR="007E4726" w:rsidRPr="008C4226" w:rsidRDefault="007E4726" w:rsidP="007646FB">
            <w:pPr>
              <w:jc w:val="center"/>
              <w:rPr>
                <w:rFonts w:ascii="Arial" w:hAnsi="Arial" w:cs="Arial"/>
                <w:b/>
              </w:rPr>
            </w:pPr>
          </w:p>
        </w:tc>
      </w:tr>
      <w:tr w:rsidR="000001AB" w:rsidRPr="008C4226" w14:paraId="511888D5" w14:textId="77777777" w:rsidTr="00145630">
        <w:trPr>
          <w:trHeight w:val="567"/>
        </w:trPr>
        <w:tc>
          <w:tcPr>
            <w:tcW w:w="1219" w:type="dxa"/>
            <w:vAlign w:val="center"/>
          </w:tcPr>
          <w:p w14:paraId="0A76AB29" w14:textId="77777777" w:rsidR="000001AB" w:rsidRPr="008C4226" w:rsidRDefault="000001AB" w:rsidP="007646FB">
            <w:pPr>
              <w:jc w:val="center"/>
              <w:rPr>
                <w:rFonts w:ascii="Arial" w:hAnsi="Arial" w:cs="Arial"/>
                <w:b/>
              </w:rPr>
            </w:pPr>
          </w:p>
        </w:tc>
        <w:tc>
          <w:tcPr>
            <w:tcW w:w="8006" w:type="dxa"/>
            <w:vAlign w:val="center"/>
          </w:tcPr>
          <w:p w14:paraId="059106E2" w14:textId="2E82A7B2" w:rsidR="000001AB" w:rsidRPr="00CE3C66" w:rsidRDefault="000001AB"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.2 MALES: Risk of infertility and testicular toxicity not applicable e.g. permanent infertility</w:t>
            </w:r>
          </w:p>
        </w:tc>
        <w:tc>
          <w:tcPr>
            <w:tcW w:w="1832" w:type="dxa"/>
            <w:vAlign w:val="center"/>
          </w:tcPr>
          <w:p w14:paraId="27C1CE6A" w14:textId="77777777" w:rsidR="000001AB" w:rsidRPr="008C4226" w:rsidRDefault="000001AB" w:rsidP="007646FB">
            <w:pPr>
              <w:jc w:val="center"/>
              <w:rPr>
                <w:rFonts w:ascii="Arial" w:hAnsi="Arial" w:cs="Arial"/>
                <w:b/>
              </w:rPr>
            </w:pPr>
          </w:p>
        </w:tc>
      </w:tr>
      <w:tr w:rsidR="000001AB" w:rsidRPr="008C4226" w14:paraId="3DEA48A9" w14:textId="77777777" w:rsidTr="00145630">
        <w:trPr>
          <w:trHeight w:val="567"/>
        </w:trPr>
        <w:tc>
          <w:tcPr>
            <w:tcW w:w="1219" w:type="dxa"/>
            <w:vAlign w:val="center"/>
          </w:tcPr>
          <w:p w14:paraId="719ADD7E" w14:textId="77777777" w:rsidR="000001AB" w:rsidRPr="008C4226" w:rsidRDefault="000001AB" w:rsidP="007646FB">
            <w:pPr>
              <w:jc w:val="center"/>
              <w:rPr>
                <w:rFonts w:ascii="Arial" w:hAnsi="Arial" w:cs="Arial"/>
                <w:b/>
              </w:rPr>
            </w:pPr>
          </w:p>
        </w:tc>
        <w:tc>
          <w:tcPr>
            <w:tcW w:w="8006" w:type="dxa"/>
            <w:vAlign w:val="center"/>
          </w:tcPr>
          <w:p w14:paraId="5D302DF9" w14:textId="65013457" w:rsidR="000001AB" w:rsidRPr="00CE3C66" w:rsidRDefault="000001AB"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.3 Pre-Menarche</w:t>
            </w:r>
          </w:p>
        </w:tc>
        <w:tc>
          <w:tcPr>
            <w:tcW w:w="1832" w:type="dxa"/>
            <w:vAlign w:val="center"/>
          </w:tcPr>
          <w:p w14:paraId="1C608566" w14:textId="77777777" w:rsidR="000001AB" w:rsidRPr="008C4226" w:rsidRDefault="000001AB" w:rsidP="007646FB">
            <w:pPr>
              <w:jc w:val="center"/>
              <w:rPr>
                <w:rFonts w:ascii="Arial" w:hAnsi="Arial" w:cs="Arial"/>
                <w:b/>
              </w:rPr>
            </w:pPr>
          </w:p>
        </w:tc>
      </w:tr>
      <w:tr w:rsidR="000001AB" w:rsidRPr="008C4226" w14:paraId="77F8A3D1" w14:textId="77777777" w:rsidTr="00145630">
        <w:trPr>
          <w:trHeight w:val="567"/>
        </w:trPr>
        <w:tc>
          <w:tcPr>
            <w:tcW w:w="1219" w:type="dxa"/>
            <w:vAlign w:val="center"/>
          </w:tcPr>
          <w:p w14:paraId="5FF2547C" w14:textId="77777777" w:rsidR="000001AB" w:rsidRPr="008C4226" w:rsidRDefault="000001AB" w:rsidP="007646FB">
            <w:pPr>
              <w:jc w:val="center"/>
              <w:rPr>
                <w:rFonts w:ascii="Arial" w:hAnsi="Arial" w:cs="Arial"/>
                <w:b/>
              </w:rPr>
            </w:pPr>
          </w:p>
        </w:tc>
        <w:tc>
          <w:tcPr>
            <w:tcW w:w="8006" w:type="dxa"/>
            <w:vAlign w:val="center"/>
          </w:tcPr>
          <w:p w14:paraId="6E9FF1C2" w14:textId="752E9B7D" w:rsidR="000001AB" w:rsidRPr="00CE3C66" w:rsidRDefault="000001AB" w:rsidP="00116E1F">
            <w:pPr>
              <w:rPr>
                <w:rFonts w:ascii="Arial" w:hAnsi="Arial" w:cs="Arial"/>
                <w:b/>
                <w:u w:val="single"/>
              </w:rPr>
            </w:pPr>
            <w:r w:rsidRPr="00CE3C66">
              <w:rPr>
                <w:rStyle w:val="Hyperlink"/>
                <w:rFonts w:cstheme="minorHAnsi"/>
                <w:b/>
                <w:color w:val="auto"/>
                <w:sz w:val="24"/>
                <w:szCs w:val="24"/>
                <w:lang w:eastAsia="en-GB"/>
              </w:rPr>
              <w:t>1</w:t>
            </w:r>
            <w:r w:rsidR="00116E1F">
              <w:rPr>
                <w:rStyle w:val="Hyperlink"/>
                <w:rFonts w:cstheme="minorHAnsi"/>
                <w:b/>
                <w:color w:val="auto"/>
                <w:sz w:val="24"/>
                <w:szCs w:val="24"/>
                <w:lang w:eastAsia="en-GB"/>
              </w:rPr>
              <w:t>4</w:t>
            </w:r>
            <w:r w:rsidRPr="00CE3C66">
              <w:rPr>
                <w:rStyle w:val="Hyperlink"/>
                <w:rFonts w:cstheme="minorHAnsi"/>
                <w:b/>
                <w:color w:val="auto"/>
                <w:sz w:val="24"/>
                <w:szCs w:val="24"/>
                <w:lang w:eastAsia="en-GB"/>
              </w:rPr>
              <w:t>.4 Transgender and Non-binary People</w:t>
            </w:r>
          </w:p>
        </w:tc>
        <w:tc>
          <w:tcPr>
            <w:tcW w:w="1832" w:type="dxa"/>
            <w:vAlign w:val="center"/>
          </w:tcPr>
          <w:p w14:paraId="090AA215" w14:textId="77777777" w:rsidR="000001AB" w:rsidRPr="008C4226" w:rsidRDefault="000001AB" w:rsidP="007646FB">
            <w:pPr>
              <w:jc w:val="center"/>
              <w:rPr>
                <w:rFonts w:ascii="Arial" w:hAnsi="Arial" w:cs="Arial"/>
                <w:b/>
              </w:rPr>
            </w:pPr>
          </w:p>
        </w:tc>
      </w:tr>
      <w:tr w:rsidR="000001AB" w:rsidRPr="008C4226" w14:paraId="11385A9E" w14:textId="77777777" w:rsidTr="00145630">
        <w:trPr>
          <w:trHeight w:val="567"/>
        </w:trPr>
        <w:tc>
          <w:tcPr>
            <w:tcW w:w="1219" w:type="dxa"/>
            <w:vAlign w:val="center"/>
          </w:tcPr>
          <w:p w14:paraId="16C56D88" w14:textId="03E493F5" w:rsidR="000001AB" w:rsidRPr="008C4226" w:rsidRDefault="000001AB" w:rsidP="00116E1F">
            <w:pPr>
              <w:jc w:val="center"/>
              <w:rPr>
                <w:rFonts w:ascii="Arial" w:hAnsi="Arial" w:cs="Arial"/>
                <w:b/>
              </w:rPr>
            </w:pPr>
            <w:r>
              <w:rPr>
                <w:rFonts w:ascii="Arial" w:hAnsi="Arial" w:cs="Arial"/>
                <w:b/>
              </w:rPr>
              <w:t>1</w:t>
            </w:r>
            <w:r w:rsidR="00116E1F">
              <w:rPr>
                <w:rFonts w:ascii="Arial" w:hAnsi="Arial" w:cs="Arial"/>
                <w:b/>
              </w:rPr>
              <w:t>5</w:t>
            </w:r>
            <w:r>
              <w:rPr>
                <w:rFonts w:ascii="Arial" w:hAnsi="Arial" w:cs="Arial"/>
                <w:b/>
              </w:rPr>
              <w:t>.0</w:t>
            </w:r>
          </w:p>
        </w:tc>
        <w:tc>
          <w:tcPr>
            <w:tcW w:w="8006" w:type="dxa"/>
            <w:vAlign w:val="center"/>
          </w:tcPr>
          <w:p w14:paraId="1FDB6AF9" w14:textId="2C90A783" w:rsidR="000001AB" w:rsidRPr="00CE3C66" w:rsidRDefault="00314C9F" w:rsidP="000001AB">
            <w:pPr>
              <w:rPr>
                <w:rStyle w:val="Hyperlink"/>
                <w:rFonts w:cstheme="minorHAnsi"/>
                <w:b/>
                <w:color w:val="auto"/>
                <w:sz w:val="24"/>
                <w:szCs w:val="24"/>
                <w:lang w:eastAsia="en-GB"/>
              </w:rPr>
            </w:pPr>
            <w:hyperlink w:anchor="_16.0_Actions_/" w:history="1">
              <w:r w:rsidR="000001AB" w:rsidRPr="00CE3C66">
                <w:rPr>
                  <w:rStyle w:val="Hyperlink"/>
                  <w:rFonts w:cstheme="minorHAnsi"/>
                  <w:b/>
                  <w:sz w:val="24"/>
                  <w:szCs w:val="24"/>
                  <w:lang w:eastAsia="en-GB"/>
                </w:rPr>
                <w:t>Actions / Roles and Re</w:t>
              </w:r>
              <w:r w:rsidR="000001AB" w:rsidRPr="00CE3C66">
                <w:rPr>
                  <w:rStyle w:val="Hyperlink"/>
                  <w:rFonts w:cstheme="minorHAnsi"/>
                  <w:b/>
                  <w:sz w:val="24"/>
                  <w:szCs w:val="24"/>
                  <w:lang w:eastAsia="en-GB"/>
                </w:rPr>
                <w:t>s</w:t>
              </w:r>
              <w:r w:rsidR="000001AB" w:rsidRPr="00CE3C66">
                <w:rPr>
                  <w:rStyle w:val="Hyperlink"/>
                  <w:rFonts w:cstheme="minorHAnsi"/>
                  <w:b/>
                  <w:sz w:val="24"/>
                  <w:szCs w:val="24"/>
                  <w:lang w:eastAsia="en-GB"/>
                </w:rPr>
                <w:t>ponsibilities of Health Care Professionals</w:t>
              </w:r>
            </w:hyperlink>
          </w:p>
          <w:p w14:paraId="6FFA690B" w14:textId="77777777"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t xml:space="preserve">General Practitioners </w:t>
            </w:r>
          </w:p>
          <w:p w14:paraId="749CD131" w14:textId="77777777"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lastRenderedPageBreak/>
              <w:t>Specialist Prescribers</w:t>
            </w:r>
          </w:p>
          <w:p w14:paraId="2F07C868" w14:textId="3F122AEE"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t>Pharmacists</w:t>
            </w:r>
          </w:p>
        </w:tc>
        <w:tc>
          <w:tcPr>
            <w:tcW w:w="1832" w:type="dxa"/>
            <w:vAlign w:val="center"/>
          </w:tcPr>
          <w:p w14:paraId="58A01AFE" w14:textId="2F1B7CDB" w:rsidR="000001AB" w:rsidRPr="008C4226" w:rsidRDefault="00047BE4" w:rsidP="007646FB">
            <w:pPr>
              <w:jc w:val="center"/>
              <w:rPr>
                <w:rFonts w:ascii="Arial" w:hAnsi="Arial" w:cs="Arial"/>
                <w:b/>
              </w:rPr>
            </w:pPr>
            <w:r>
              <w:rPr>
                <w:rFonts w:ascii="Arial" w:hAnsi="Arial" w:cs="Arial"/>
                <w:b/>
              </w:rPr>
              <w:lastRenderedPageBreak/>
              <w:t>18</w:t>
            </w:r>
          </w:p>
        </w:tc>
      </w:tr>
      <w:tr w:rsidR="007646FB" w:rsidRPr="008C4226" w14:paraId="7CF22E68" w14:textId="77777777" w:rsidTr="00145630">
        <w:trPr>
          <w:trHeight w:val="567"/>
        </w:trPr>
        <w:tc>
          <w:tcPr>
            <w:tcW w:w="1219" w:type="dxa"/>
            <w:vAlign w:val="center"/>
          </w:tcPr>
          <w:p w14:paraId="1AE20D71" w14:textId="7A13B1D2" w:rsidR="007646FB" w:rsidRPr="008C4226" w:rsidRDefault="000001AB" w:rsidP="00116E1F">
            <w:pPr>
              <w:jc w:val="center"/>
              <w:rPr>
                <w:rFonts w:ascii="Arial" w:hAnsi="Arial" w:cs="Arial"/>
                <w:b/>
              </w:rPr>
            </w:pPr>
            <w:r>
              <w:rPr>
                <w:rFonts w:ascii="Arial" w:hAnsi="Arial" w:cs="Arial"/>
                <w:b/>
              </w:rPr>
              <w:t>1</w:t>
            </w:r>
            <w:r w:rsidR="00116E1F">
              <w:rPr>
                <w:rFonts w:ascii="Arial" w:hAnsi="Arial" w:cs="Arial"/>
                <w:b/>
              </w:rPr>
              <w:t>6</w:t>
            </w:r>
            <w:r>
              <w:rPr>
                <w:rFonts w:ascii="Arial" w:hAnsi="Arial" w:cs="Arial"/>
                <w:b/>
              </w:rPr>
              <w:t>.0</w:t>
            </w:r>
          </w:p>
        </w:tc>
        <w:tc>
          <w:tcPr>
            <w:tcW w:w="8006" w:type="dxa"/>
            <w:vAlign w:val="center"/>
          </w:tcPr>
          <w:p w14:paraId="6D2A6DA8" w14:textId="184B3D1E" w:rsidR="007646FB" w:rsidRPr="00CE3C66" w:rsidRDefault="00314C9F" w:rsidP="007646FB">
            <w:pPr>
              <w:rPr>
                <w:rFonts w:ascii="Arial" w:hAnsi="Arial" w:cs="Arial"/>
                <w:b/>
                <w:bCs/>
                <w:u w:val="single"/>
              </w:rPr>
            </w:pPr>
            <w:hyperlink w:anchor="_17.0_ELFT_Clinical" w:history="1">
              <w:r w:rsidR="000001AB" w:rsidRPr="00CE3C66">
                <w:rPr>
                  <w:rStyle w:val="Hyperlink"/>
                  <w:rFonts w:ascii="Arial" w:hAnsi="Arial" w:cs="Arial"/>
                  <w:b/>
                  <w:bCs/>
                </w:rPr>
                <w:t>ELFT Clinical Pharmacist Screening and Authorisation of Supply</w:t>
              </w:r>
            </w:hyperlink>
          </w:p>
        </w:tc>
        <w:tc>
          <w:tcPr>
            <w:tcW w:w="1832" w:type="dxa"/>
            <w:vAlign w:val="center"/>
          </w:tcPr>
          <w:p w14:paraId="0FBDBC6C" w14:textId="74700C0B" w:rsidR="007646FB" w:rsidRPr="008C4226" w:rsidRDefault="00047BE4" w:rsidP="007646FB">
            <w:pPr>
              <w:jc w:val="center"/>
              <w:rPr>
                <w:rFonts w:ascii="Arial" w:hAnsi="Arial" w:cs="Arial"/>
                <w:b/>
              </w:rPr>
            </w:pPr>
            <w:r>
              <w:rPr>
                <w:rFonts w:ascii="Arial" w:hAnsi="Arial" w:cs="Arial"/>
                <w:b/>
              </w:rPr>
              <w:t>18</w:t>
            </w:r>
          </w:p>
        </w:tc>
      </w:tr>
      <w:tr w:rsidR="000001AB" w:rsidRPr="008C4226" w14:paraId="0E2CBE07" w14:textId="77777777" w:rsidTr="00145630">
        <w:trPr>
          <w:trHeight w:val="567"/>
        </w:trPr>
        <w:tc>
          <w:tcPr>
            <w:tcW w:w="1219" w:type="dxa"/>
            <w:vAlign w:val="center"/>
          </w:tcPr>
          <w:p w14:paraId="18668950" w14:textId="7D788E4F" w:rsidR="000001AB" w:rsidRPr="008C4226" w:rsidRDefault="00116E1F" w:rsidP="007646FB">
            <w:pPr>
              <w:jc w:val="center"/>
              <w:rPr>
                <w:rFonts w:ascii="Arial" w:hAnsi="Arial" w:cs="Arial"/>
                <w:b/>
              </w:rPr>
            </w:pPr>
            <w:r>
              <w:rPr>
                <w:rFonts w:ascii="Arial" w:hAnsi="Arial" w:cs="Arial"/>
                <w:b/>
              </w:rPr>
              <w:t>17</w:t>
            </w:r>
            <w:r w:rsidR="000001AB">
              <w:rPr>
                <w:rFonts w:ascii="Arial" w:hAnsi="Arial" w:cs="Arial"/>
                <w:b/>
              </w:rPr>
              <w:t>.0</w:t>
            </w:r>
          </w:p>
        </w:tc>
        <w:tc>
          <w:tcPr>
            <w:tcW w:w="8006" w:type="dxa"/>
            <w:vAlign w:val="center"/>
          </w:tcPr>
          <w:p w14:paraId="30AE7B29" w14:textId="7EC6CEF8" w:rsidR="000001AB" w:rsidRPr="00CE3C66" w:rsidRDefault="00314C9F" w:rsidP="007646FB">
            <w:pPr>
              <w:rPr>
                <w:rFonts w:ascii="Arial" w:hAnsi="Arial" w:cs="Arial"/>
                <w:b/>
                <w:u w:val="single"/>
              </w:rPr>
            </w:pPr>
            <w:hyperlink w:anchor="_18.0_Original_Full" w:history="1">
              <w:r w:rsidR="000001AB" w:rsidRPr="00CE3C66">
                <w:rPr>
                  <w:rStyle w:val="Hyperlink"/>
                  <w:rFonts w:ascii="Arial" w:hAnsi="Arial" w:cs="Arial"/>
                  <w:b/>
                </w:rPr>
                <w:t>Original Full Pack Dispensing of Valproate Containin</w:t>
              </w:r>
              <w:r w:rsidR="000001AB" w:rsidRPr="00CE3C66">
                <w:rPr>
                  <w:rStyle w:val="Hyperlink"/>
                  <w:rFonts w:ascii="Arial" w:hAnsi="Arial" w:cs="Arial"/>
                  <w:b/>
                </w:rPr>
                <w:t>g</w:t>
              </w:r>
              <w:r w:rsidR="000001AB" w:rsidRPr="00CE3C66">
                <w:rPr>
                  <w:rStyle w:val="Hyperlink"/>
                  <w:rFonts w:ascii="Arial" w:hAnsi="Arial" w:cs="Arial"/>
                  <w:b/>
                </w:rPr>
                <w:t xml:space="preserve"> Medicines</w:t>
              </w:r>
            </w:hyperlink>
          </w:p>
        </w:tc>
        <w:tc>
          <w:tcPr>
            <w:tcW w:w="1832" w:type="dxa"/>
            <w:vAlign w:val="center"/>
          </w:tcPr>
          <w:p w14:paraId="30B7971B" w14:textId="32FF1E3D" w:rsidR="000001AB" w:rsidRPr="008C4226" w:rsidRDefault="00047BE4" w:rsidP="007646FB">
            <w:pPr>
              <w:jc w:val="center"/>
              <w:rPr>
                <w:rFonts w:ascii="Arial" w:hAnsi="Arial" w:cs="Arial"/>
                <w:b/>
              </w:rPr>
            </w:pPr>
            <w:r>
              <w:rPr>
                <w:rFonts w:ascii="Arial" w:hAnsi="Arial" w:cs="Arial"/>
                <w:b/>
              </w:rPr>
              <w:t>19</w:t>
            </w:r>
          </w:p>
        </w:tc>
      </w:tr>
      <w:tr w:rsidR="000001AB" w:rsidRPr="008C4226" w14:paraId="237FA527" w14:textId="77777777" w:rsidTr="00145630">
        <w:trPr>
          <w:trHeight w:val="567"/>
        </w:trPr>
        <w:tc>
          <w:tcPr>
            <w:tcW w:w="1219" w:type="dxa"/>
            <w:vAlign w:val="center"/>
          </w:tcPr>
          <w:p w14:paraId="6794B995" w14:textId="5AA42778" w:rsidR="000001AB" w:rsidRPr="008C4226" w:rsidRDefault="000001AB" w:rsidP="00116E1F">
            <w:pPr>
              <w:jc w:val="center"/>
              <w:rPr>
                <w:rFonts w:ascii="Arial" w:hAnsi="Arial" w:cs="Arial"/>
                <w:b/>
              </w:rPr>
            </w:pPr>
            <w:r>
              <w:rPr>
                <w:rFonts w:ascii="Arial" w:hAnsi="Arial" w:cs="Arial"/>
                <w:b/>
              </w:rPr>
              <w:t>1</w:t>
            </w:r>
            <w:r w:rsidR="00116E1F">
              <w:rPr>
                <w:rFonts w:ascii="Arial" w:hAnsi="Arial" w:cs="Arial"/>
                <w:b/>
              </w:rPr>
              <w:t>8</w:t>
            </w:r>
            <w:r>
              <w:rPr>
                <w:rFonts w:ascii="Arial" w:hAnsi="Arial" w:cs="Arial"/>
                <w:b/>
              </w:rPr>
              <w:t xml:space="preserve">.0 </w:t>
            </w:r>
          </w:p>
        </w:tc>
        <w:tc>
          <w:tcPr>
            <w:tcW w:w="8006" w:type="dxa"/>
            <w:vAlign w:val="center"/>
          </w:tcPr>
          <w:p w14:paraId="4FA07A92" w14:textId="4B83E474" w:rsidR="000001AB" w:rsidRPr="00CE3C66" w:rsidRDefault="00314C9F" w:rsidP="007646FB">
            <w:pPr>
              <w:rPr>
                <w:rFonts w:ascii="Arial" w:hAnsi="Arial" w:cs="Arial"/>
                <w:b/>
                <w:u w:val="single"/>
              </w:rPr>
            </w:pPr>
            <w:hyperlink w:anchor="_19.00_Incident_Reporting" w:history="1">
              <w:r w:rsidR="000001AB" w:rsidRPr="00CE3C66">
                <w:rPr>
                  <w:rStyle w:val="Hyperlink"/>
                  <w:rFonts w:ascii="Arial" w:hAnsi="Arial" w:cs="Arial"/>
                  <w:b/>
                </w:rPr>
                <w:t>Incident Reporti</w:t>
              </w:r>
              <w:r w:rsidR="000001AB" w:rsidRPr="00CE3C66">
                <w:rPr>
                  <w:rStyle w:val="Hyperlink"/>
                  <w:rFonts w:ascii="Arial" w:hAnsi="Arial" w:cs="Arial"/>
                  <w:b/>
                </w:rPr>
                <w:t>n</w:t>
              </w:r>
              <w:r w:rsidR="000001AB" w:rsidRPr="00CE3C66">
                <w:rPr>
                  <w:rStyle w:val="Hyperlink"/>
                  <w:rFonts w:ascii="Arial" w:hAnsi="Arial" w:cs="Arial"/>
                  <w:b/>
                </w:rPr>
                <w:t>g</w:t>
              </w:r>
            </w:hyperlink>
          </w:p>
        </w:tc>
        <w:tc>
          <w:tcPr>
            <w:tcW w:w="1832" w:type="dxa"/>
            <w:vAlign w:val="center"/>
          </w:tcPr>
          <w:p w14:paraId="5A8B0D07" w14:textId="570A6A86" w:rsidR="000001AB" w:rsidRPr="008C4226" w:rsidRDefault="00047BE4" w:rsidP="007646FB">
            <w:pPr>
              <w:jc w:val="center"/>
              <w:rPr>
                <w:rFonts w:ascii="Arial" w:hAnsi="Arial" w:cs="Arial"/>
                <w:b/>
              </w:rPr>
            </w:pPr>
            <w:r>
              <w:rPr>
                <w:rFonts w:ascii="Arial" w:hAnsi="Arial" w:cs="Arial"/>
                <w:b/>
              </w:rPr>
              <w:t>21</w:t>
            </w:r>
          </w:p>
        </w:tc>
      </w:tr>
      <w:tr w:rsidR="000001AB" w:rsidRPr="008C4226" w14:paraId="602642F3" w14:textId="77777777" w:rsidTr="00145630">
        <w:trPr>
          <w:trHeight w:val="567"/>
        </w:trPr>
        <w:tc>
          <w:tcPr>
            <w:tcW w:w="1219" w:type="dxa"/>
            <w:vAlign w:val="center"/>
          </w:tcPr>
          <w:p w14:paraId="3CC0103B" w14:textId="7B55BE10" w:rsidR="000001AB" w:rsidRDefault="00116E1F" w:rsidP="007646FB">
            <w:pPr>
              <w:jc w:val="center"/>
              <w:rPr>
                <w:rFonts w:ascii="Arial" w:hAnsi="Arial" w:cs="Arial"/>
                <w:b/>
              </w:rPr>
            </w:pPr>
            <w:r>
              <w:rPr>
                <w:rFonts w:ascii="Arial" w:hAnsi="Arial" w:cs="Arial"/>
                <w:b/>
              </w:rPr>
              <w:t>29</w:t>
            </w:r>
            <w:r w:rsidR="000001AB">
              <w:rPr>
                <w:rFonts w:ascii="Arial" w:hAnsi="Arial" w:cs="Arial"/>
                <w:b/>
              </w:rPr>
              <w:t>.0</w:t>
            </w:r>
          </w:p>
        </w:tc>
        <w:tc>
          <w:tcPr>
            <w:tcW w:w="8006" w:type="dxa"/>
            <w:vAlign w:val="center"/>
          </w:tcPr>
          <w:p w14:paraId="2F3B8ACA" w14:textId="5745A590" w:rsidR="000001AB" w:rsidRPr="00CE3C66" w:rsidRDefault="00314C9F" w:rsidP="007646FB">
            <w:pPr>
              <w:rPr>
                <w:rFonts w:ascii="Arial" w:hAnsi="Arial" w:cs="Arial"/>
                <w:b/>
                <w:u w:val="single"/>
              </w:rPr>
            </w:pPr>
            <w:hyperlink w:anchor="_20.0_Resources" w:history="1">
              <w:r w:rsidR="000001AB" w:rsidRPr="00CE3C66">
                <w:rPr>
                  <w:rStyle w:val="Hyperlink"/>
                  <w:rFonts w:ascii="Arial" w:hAnsi="Arial" w:cs="Arial"/>
                  <w:b/>
                </w:rPr>
                <w:t>Resources</w:t>
              </w:r>
            </w:hyperlink>
            <w:r w:rsidR="000001AB" w:rsidRPr="00CE3C66">
              <w:rPr>
                <w:rFonts w:ascii="Arial" w:hAnsi="Arial" w:cs="Arial"/>
                <w:b/>
                <w:u w:val="single"/>
              </w:rPr>
              <w:t xml:space="preserve"> </w:t>
            </w:r>
          </w:p>
        </w:tc>
        <w:tc>
          <w:tcPr>
            <w:tcW w:w="1832" w:type="dxa"/>
            <w:vAlign w:val="center"/>
          </w:tcPr>
          <w:p w14:paraId="1A483BAE" w14:textId="6F2E9D38" w:rsidR="000001AB" w:rsidRPr="008C4226" w:rsidRDefault="00047BE4" w:rsidP="007646FB">
            <w:pPr>
              <w:jc w:val="center"/>
              <w:rPr>
                <w:rFonts w:ascii="Arial" w:hAnsi="Arial" w:cs="Arial"/>
                <w:b/>
              </w:rPr>
            </w:pPr>
            <w:r>
              <w:rPr>
                <w:rFonts w:ascii="Arial" w:hAnsi="Arial" w:cs="Arial"/>
                <w:b/>
              </w:rPr>
              <w:t>21</w:t>
            </w:r>
          </w:p>
        </w:tc>
      </w:tr>
    </w:tbl>
    <w:p w14:paraId="3FEBAE5D" w14:textId="77777777" w:rsidR="00066257" w:rsidRPr="008C4226" w:rsidRDefault="00066257" w:rsidP="00B00E19">
      <w:pPr>
        <w:jc w:val="both"/>
        <w:rPr>
          <w:rFonts w:cstheme="minorHAnsi"/>
          <w:b/>
          <w:sz w:val="28"/>
          <w:szCs w:val="24"/>
        </w:rPr>
      </w:pPr>
    </w:p>
    <w:p w14:paraId="54712289" w14:textId="77777777" w:rsidR="00815705" w:rsidRDefault="00815705">
      <w:pPr>
        <w:rPr>
          <w:rFonts w:cstheme="minorHAnsi"/>
          <w:b/>
          <w:sz w:val="28"/>
          <w:szCs w:val="24"/>
        </w:rPr>
      </w:pPr>
    </w:p>
    <w:p w14:paraId="5D884D59" w14:textId="77777777" w:rsidR="00815705" w:rsidRDefault="00815705">
      <w:pPr>
        <w:rPr>
          <w:rFonts w:cstheme="minorHAnsi"/>
          <w:b/>
          <w:sz w:val="28"/>
          <w:szCs w:val="24"/>
        </w:rPr>
      </w:pPr>
    </w:p>
    <w:p w14:paraId="164F5F49" w14:textId="77777777" w:rsidR="00815705" w:rsidRDefault="00815705">
      <w:pPr>
        <w:rPr>
          <w:rFonts w:cstheme="minorHAnsi"/>
          <w:b/>
          <w:sz w:val="28"/>
          <w:szCs w:val="24"/>
        </w:rPr>
      </w:pPr>
      <w:bookmarkStart w:id="0" w:name="_GoBack"/>
      <w:bookmarkEnd w:id="0"/>
    </w:p>
    <w:p w14:paraId="4B0546B8" w14:textId="77777777" w:rsidR="00815705" w:rsidRDefault="00815705">
      <w:pPr>
        <w:rPr>
          <w:rFonts w:cstheme="minorHAnsi"/>
          <w:b/>
          <w:sz w:val="28"/>
          <w:szCs w:val="24"/>
        </w:rPr>
      </w:pPr>
    </w:p>
    <w:p w14:paraId="5B7EAE32" w14:textId="77777777" w:rsidR="00815705" w:rsidRDefault="00815705">
      <w:pPr>
        <w:rPr>
          <w:rFonts w:cstheme="minorHAnsi"/>
          <w:b/>
          <w:sz w:val="28"/>
          <w:szCs w:val="24"/>
        </w:rPr>
      </w:pPr>
    </w:p>
    <w:p w14:paraId="641FC875" w14:textId="77777777" w:rsidR="00815705" w:rsidRDefault="00815705">
      <w:pPr>
        <w:rPr>
          <w:rFonts w:cstheme="minorHAnsi"/>
          <w:b/>
          <w:sz w:val="28"/>
          <w:szCs w:val="24"/>
        </w:rPr>
      </w:pPr>
    </w:p>
    <w:p w14:paraId="288EB00C" w14:textId="77777777" w:rsidR="00815705" w:rsidRDefault="00815705">
      <w:pPr>
        <w:rPr>
          <w:rFonts w:cstheme="minorHAnsi"/>
          <w:b/>
          <w:sz w:val="28"/>
          <w:szCs w:val="24"/>
        </w:rPr>
      </w:pPr>
    </w:p>
    <w:p w14:paraId="5D0E262E" w14:textId="77777777" w:rsidR="00815705" w:rsidRDefault="00815705">
      <w:pPr>
        <w:rPr>
          <w:rFonts w:cstheme="minorHAnsi"/>
          <w:b/>
          <w:sz w:val="28"/>
          <w:szCs w:val="24"/>
        </w:rPr>
      </w:pPr>
    </w:p>
    <w:p w14:paraId="43BE4429" w14:textId="77777777" w:rsidR="00815705" w:rsidRDefault="00815705">
      <w:pPr>
        <w:rPr>
          <w:rFonts w:cstheme="minorHAnsi"/>
          <w:b/>
          <w:sz w:val="28"/>
          <w:szCs w:val="24"/>
        </w:rPr>
      </w:pPr>
    </w:p>
    <w:p w14:paraId="4B4E890B" w14:textId="77777777" w:rsidR="00815705" w:rsidRDefault="00815705">
      <w:pPr>
        <w:rPr>
          <w:rFonts w:cstheme="minorHAnsi"/>
          <w:b/>
          <w:sz w:val="28"/>
          <w:szCs w:val="24"/>
        </w:rPr>
      </w:pPr>
    </w:p>
    <w:p w14:paraId="68FC9994" w14:textId="77777777" w:rsidR="00815705" w:rsidRDefault="00815705">
      <w:pPr>
        <w:rPr>
          <w:rFonts w:cstheme="minorHAnsi"/>
          <w:b/>
          <w:sz w:val="28"/>
          <w:szCs w:val="24"/>
        </w:rPr>
      </w:pPr>
    </w:p>
    <w:p w14:paraId="4853142B" w14:textId="77777777" w:rsidR="00815705" w:rsidRDefault="00815705">
      <w:pPr>
        <w:rPr>
          <w:rFonts w:cstheme="minorHAnsi"/>
          <w:b/>
          <w:sz w:val="28"/>
          <w:szCs w:val="24"/>
        </w:rPr>
      </w:pPr>
    </w:p>
    <w:p w14:paraId="24988A8B" w14:textId="77777777" w:rsidR="00815705" w:rsidRDefault="00815705">
      <w:pPr>
        <w:rPr>
          <w:rFonts w:cstheme="minorHAnsi"/>
          <w:b/>
          <w:sz w:val="28"/>
          <w:szCs w:val="24"/>
        </w:rPr>
      </w:pPr>
    </w:p>
    <w:p w14:paraId="1EB1A973" w14:textId="77777777" w:rsidR="00815705" w:rsidRDefault="00815705">
      <w:pPr>
        <w:rPr>
          <w:rFonts w:cstheme="minorHAnsi"/>
          <w:b/>
          <w:sz w:val="28"/>
          <w:szCs w:val="24"/>
        </w:rPr>
      </w:pPr>
    </w:p>
    <w:p w14:paraId="349975BB" w14:textId="77777777" w:rsidR="00815705" w:rsidRDefault="00815705">
      <w:pPr>
        <w:rPr>
          <w:rFonts w:cstheme="minorHAnsi"/>
          <w:b/>
          <w:sz w:val="28"/>
          <w:szCs w:val="24"/>
        </w:rPr>
      </w:pPr>
    </w:p>
    <w:p w14:paraId="4F4E5E9C" w14:textId="5AF05056" w:rsidR="00815705" w:rsidRDefault="00815705">
      <w:pPr>
        <w:rPr>
          <w:rFonts w:cstheme="minorHAnsi"/>
          <w:b/>
          <w:sz w:val="28"/>
          <w:szCs w:val="24"/>
        </w:rPr>
      </w:pPr>
    </w:p>
    <w:p w14:paraId="6A07BCEC" w14:textId="6CC672D0" w:rsidR="00116E1F" w:rsidRDefault="00116E1F">
      <w:pPr>
        <w:rPr>
          <w:rFonts w:cstheme="minorHAnsi"/>
          <w:b/>
          <w:sz w:val="28"/>
          <w:szCs w:val="24"/>
        </w:rPr>
      </w:pPr>
    </w:p>
    <w:p w14:paraId="142F7D0B" w14:textId="561E3B03" w:rsidR="00EC3646" w:rsidRDefault="00EC3646">
      <w:pPr>
        <w:rPr>
          <w:rFonts w:cstheme="minorHAnsi"/>
          <w:b/>
          <w:sz w:val="28"/>
          <w:szCs w:val="24"/>
        </w:rPr>
      </w:pPr>
    </w:p>
    <w:p w14:paraId="60687FD4" w14:textId="5C35809A" w:rsidR="00815705" w:rsidRPr="00566408" w:rsidRDefault="00815705" w:rsidP="00047BE4">
      <w:pPr>
        <w:pStyle w:val="Heading1"/>
        <w:spacing w:after="0" w:line="240" w:lineRule="auto"/>
        <w:jc w:val="center"/>
        <w:rPr>
          <w:rFonts w:ascii="Arial" w:hAnsi="Arial" w:cs="Arial"/>
          <w:sz w:val="24"/>
          <w:u w:val="single"/>
        </w:rPr>
      </w:pPr>
      <w:bookmarkStart w:id="1" w:name="_Glossary"/>
      <w:bookmarkEnd w:id="1"/>
      <w:r>
        <w:rPr>
          <w:rFonts w:ascii="Arial" w:hAnsi="Arial" w:cs="Arial"/>
          <w:sz w:val="24"/>
          <w:u w:val="single"/>
        </w:rPr>
        <w:lastRenderedPageBreak/>
        <w:t>Glossary</w:t>
      </w:r>
    </w:p>
    <w:p w14:paraId="2EB86506" w14:textId="1370F806" w:rsidR="00924BE9" w:rsidRDefault="00924BE9">
      <w:pPr>
        <w:rPr>
          <w:rFonts w:cstheme="minorHAnsi"/>
          <w:b/>
          <w:sz w:val="28"/>
          <w:szCs w:val="24"/>
        </w:rPr>
      </w:pPr>
    </w:p>
    <w:tbl>
      <w:tblPr>
        <w:tblStyle w:val="TableGrid"/>
        <w:tblW w:w="10768" w:type="dxa"/>
        <w:tblLook w:val="04A0" w:firstRow="1" w:lastRow="0" w:firstColumn="1" w:lastColumn="0" w:noHBand="0" w:noVBand="1"/>
      </w:tblPr>
      <w:tblGrid>
        <w:gridCol w:w="2038"/>
        <w:gridCol w:w="8730"/>
      </w:tblGrid>
      <w:tr w:rsidR="00A95A8D" w14:paraId="4EB7F679" w14:textId="77777777" w:rsidTr="00EC3646">
        <w:tc>
          <w:tcPr>
            <w:tcW w:w="2038" w:type="dxa"/>
          </w:tcPr>
          <w:p w14:paraId="59A6D2A6" w14:textId="7B939130" w:rsidR="00A95A8D" w:rsidRPr="00A95A8D" w:rsidRDefault="00A95A8D">
            <w:pPr>
              <w:rPr>
                <w:rFonts w:ascii="Arial" w:hAnsi="Arial" w:cs="Arial"/>
                <w:b/>
              </w:rPr>
            </w:pPr>
            <w:r>
              <w:rPr>
                <w:rFonts w:ascii="Arial" w:hAnsi="Arial" w:cs="Arial"/>
                <w:b/>
              </w:rPr>
              <w:t>New valproate</w:t>
            </w:r>
            <w:r w:rsidR="007E4944">
              <w:rPr>
                <w:rFonts w:ascii="Arial" w:hAnsi="Arial" w:cs="Arial"/>
                <w:b/>
              </w:rPr>
              <w:t xml:space="preserve"> </w:t>
            </w:r>
            <w:r>
              <w:rPr>
                <w:rFonts w:ascii="Arial" w:hAnsi="Arial" w:cs="Arial"/>
                <w:b/>
              </w:rPr>
              <w:t>prescription</w:t>
            </w:r>
          </w:p>
        </w:tc>
        <w:tc>
          <w:tcPr>
            <w:tcW w:w="8730" w:type="dxa"/>
          </w:tcPr>
          <w:p w14:paraId="6FEC1394" w14:textId="776A67B4" w:rsidR="00A95A8D" w:rsidRPr="007E4944" w:rsidRDefault="007E4944">
            <w:pPr>
              <w:rPr>
                <w:rFonts w:ascii="Arial" w:hAnsi="Arial" w:cs="Arial"/>
                <w:bCs/>
              </w:rPr>
            </w:pPr>
            <w:r>
              <w:rPr>
                <w:rFonts w:ascii="Arial" w:hAnsi="Arial" w:cs="Arial"/>
                <w:bCs/>
              </w:rPr>
              <w:t>Refers to individuals being commenced on valproate for the first time, or when there has been more than 1 month’s break in therapy.</w:t>
            </w:r>
          </w:p>
        </w:tc>
      </w:tr>
      <w:tr w:rsidR="00924BE9" w14:paraId="5C333EF1" w14:textId="77777777" w:rsidTr="00EC3646">
        <w:tc>
          <w:tcPr>
            <w:tcW w:w="2038" w:type="dxa"/>
          </w:tcPr>
          <w:p w14:paraId="4F021535" w14:textId="77777777" w:rsidR="00924BE9" w:rsidRDefault="00924BE9" w:rsidP="00924BE9">
            <w:pPr>
              <w:rPr>
                <w:rFonts w:ascii="Arial" w:hAnsi="Arial" w:cs="Arial"/>
                <w:b/>
              </w:rPr>
            </w:pPr>
            <w:r w:rsidRPr="00B0668A">
              <w:rPr>
                <w:rFonts w:ascii="Arial" w:hAnsi="Arial" w:cs="Arial"/>
                <w:b/>
              </w:rPr>
              <w:t>Specialist Prescriber</w:t>
            </w:r>
          </w:p>
          <w:p w14:paraId="15284C14" w14:textId="77777777" w:rsidR="00BF0269" w:rsidRDefault="00BF0269" w:rsidP="00924BE9">
            <w:pPr>
              <w:rPr>
                <w:rFonts w:ascii="Arial" w:hAnsi="Arial" w:cs="Arial"/>
                <w:b/>
              </w:rPr>
            </w:pPr>
          </w:p>
          <w:p w14:paraId="56F42A94" w14:textId="47008E4B" w:rsidR="00BF0269" w:rsidRDefault="00BF0269" w:rsidP="00924BE9">
            <w:pPr>
              <w:rPr>
                <w:rFonts w:ascii="Arial" w:hAnsi="Arial" w:cs="Arial"/>
                <w:b/>
              </w:rPr>
            </w:pPr>
            <w:r>
              <w:rPr>
                <w:rFonts w:ascii="Arial" w:hAnsi="Arial" w:cs="Arial"/>
                <w:b/>
              </w:rPr>
              <w:t>Primary Prescriber</w:t>
            </w:r>
          </w:p>
          <w:p w14:paraId="1EAB6BBF" w14:textId="77777777" w:rsidR="00BF0269" w:rsidRDefault="00BF0269" w:rsidP="00924BE9">
            <w:pPr>
              <w:rPr>
                <w:rFonts w:ascii="Arial" w:hAnsi="Arial" w:cs="Arial"/>
                <w:b/>
              </w:rPr>
            </w:pPr>
          </w:p>
          <w:p w14:paraId="15D29BDA" w14:textId="4733BE69" w:rsidR="00BF0269" w:rsidRPr="00B0668A" w:rsidRDefault="00BF0269" w:rsidP="00924BE9">
            <w:pPr>
              <w:rPr>
                <w:rFonts w:ascii="Arial" w:hAnsi="Arial" w:cs="Arial"/>
                <w:b/>
              </w:rPr>
            </w:pPr>
            <w:r>
              <w:rPr>
                <w:rFonts w:ascii="Arial" w:hAnsi="Arial" w:cs="Arial"/>
                <w:b/>
              </w:rPr>
              <w:t>Experienced Speci</w:t>
            </w:r>
            <w:r w:rsidR="00EE5019">
              <w:rPr>
                <w:rFonts w:ascii="Arial" w:hAnsi="Arial" w:cs="Arial"/>
                <w:b/>
              </w:rPr>
              <w:t>alist</w:t>
            </w:r>
          </w:p>
          <w:p w14:paraId="7979854B" w14:textId="77777777" w:rsidR="00924BE9" w:rsidRPr="00B0668A" w:rsidRDefault="00924BE9">
            <w:pPr>
              <w:rPr>
                <w:rFonts w:ascii="Arial" w:hAnsi="Arial" w:cs="Arial"/>
                <w:b/>
              </w:rPr>
            </w:pPr>
          </w:p>
        </w:tc>
        <w:tc>
          <w:tcPr>
            <w:tcW w:w="8730" w:type="dxa"/>
          </w:tcPr>
          <w:p w14:paraId="06FE4E91" w14:textId="3439974A" w:rsidR="00DE75A2" w:rsidRPr="00DE75A2" w:rsidRDefault="00DE75A2" w:rsidP="00924BE9">
            <w:pPr>
              <w:rPr>
                <w:rFonts w:ascii="Arial" w:hAnsi="Arial" w:cs="Arial"/>
              </w:rPr>
            </w:pPr>
            <w:r w:rsidRPr="00DE75A2">
              <w:rPr>
                <w:rFonts w:ascii="Arial" w:hAnsi="Arial" w:cs="Arial"/>
              </w:rPr>
              <w:t xml:space="preserve">For the purpose of this policy, a ‘specialist prescriber’ within ELFT is defined </w:t>
            </w:r>
            <w:r>
              <w:rPr>
                <w:rFonts w:ascii="Arial" w:hAnsi="Arial" w:cs="Arial"/>
              </w:rPr>
              <w:t xml:space="preserve">as, </w:t>
            </w:r>
            <w:r w:rsidR="00B07550">
              <w:rPr>
                <w:rFonts w:ascii="Arial" w:hAnsi="Arial" w:cs="Arial"/>
              </w:rPr>
              <w:t>registered medical practitioners who are:</w:t>
            </w:r>
          </w:p>
          <w:p w14:paraId="26262942" w14:textId="77777777" w:rsidR="00751508" w:rsidRDefault="00DE75A2" w:rsidP="00DE75A2">
            <w:pPr>
              <w:pStyle w:val="ListParagraph"/>
              <w:numPr>
                <w:ilvl w:val="0"/>
                <w:numId w:val="3"/>
              </w:numPr>
              <w:rPr>
                <w:rFonts w:ascii="Arial" w:hAnsi="Arial" w:cs="Arial"/>
              </w:rPr>
            </w:pPr>
            <w:r w:rsidRPr="00DE75A2">
              <w:rPr>
                <w:rFonts w:ascii="Arial" w:hAnsi="Arial" w:cs="Arial"/>
              </w:rPr>
              <w:t xml:space="preserve">working as </w:t>
            </w:r>
            <w:r w:rsidR="00924BE9" w:rsidRPr="00DE75A2">
              <w:rPr>
                <w:rFonts w:ascii="Arial" w:hAnsi="Arial" w:cs="Arial"/>
              </w:rPr>
              <w:t>a consultant, associate special</w:t>
            </w:r>
            <w:r w:rsidR="00751508">
              <w:rPr>
                <w:rFonts w:ascii="Arial" w:hAnsi="Arial" w:cs="Arial"/>
              </w:rPr>
              <w:t>ist or specialist grade doctor</w:t>
            </w:r>
          </w:p>
          <w:p w14:paraId="053F973D" w14:textId="0A08619D" w:rsidR="00DE75A2" w:rsidRPr="00751508" w:rsidRDefault="00DE75A2" w:rsidP="00751508">
            <w:pPr>
              <w:rPr>
                <w:rFonts w:ascii="Arial" w:hAnsi="Arial" w:cs="Arial"/>
              </w:rPr>
            </w:pPr>
            <w:r w:rsidRPr="00751508">
              <w:rPr>
                <w:rFonts w:ascii="Arial" w:hAnsi="Arial" w:cs="Arial"/>
              </w:rPr>
              <w:t xml:space="preserve"> </w:t>
            </w:r>
            <w:r w:rsidR="00751508">
              <w:rPr>
                <w:rFonts w:ascii="Arial" w:hAnsi="Arial" w:cs="Arial"/>
              </w:rPr>
              <w:t>AND</w:t>
            </w:r>
          </w:p>
          <w:p w14:paraId="57F90294" w14:textId="0DF551D2" w:rsidR="00DE75A2" w:rsidRDefault="00924BE9" w:rsidP="00924BE9">
            <w:pPr>
              <w:pStyle w:val="ListParagraph"/>
              <w:numPr>
                <w:ilvl w:val="0"/>
                <w:numId w:val="3"/>
              </w:numPr>
              <w:rPr>
                <w:rFonts w:ascii="Arial" w:hAnsi="Arial" w:cs="Arial"/>
              </w:rPr>
            </w:pPr>
            <w:r w:rsidRPr="00DE75A2">
              <w:rPr>
                <w:rFonts w:ascii="Arial" w:hAnsi="Arial" w:cs="Arial"/>
              </w:rPr>
              <w:t>have attained th</w:t>
            </w:r>
            <w:r w:rsidR="00751508">
              <w:rPr>
                <w:rFonts w:ascii="Arial" w:hAnsi="Arial" w:cs="Arial"/>
              </w:rPr>
              <w:t>e MRCPsych qualification</w:t>
            </w:r>
          </w:p>
          <w:p w14:paraId="66A6DB32" w14:textId="526DFD86" w:rsidR="00751508" w:rsidRPr="00751508" w:rsidRDefault="00751508" w:rsidP="00751508">
            <w:pPr>
              <w:rPr>
                <w:rFonts w:ascii="Arial" w:hAnsi="Arial" w:cs="Arial"/>
              </w:rPr>
            </w:pPr>
            <w:r>
              <w:rPr>
                <w:rFonts w:ascii="Arial" w:hAnsi="Arial" w:cs="Arial"/>
              </w:rPr>
              <w:t>OR</w:t>
            </w:r>
          </w:p>
          <w:p w14:paraId="45FB7E90" w14:textId="10B58A13" w:rsidR="00924BE9" w:rsidRPr="004D3F5F" w:rsidRDefault="00924BE9" w:rsidP="00DE75A2">
            <w:pPr>
              <w:pStyle w:val="ListParagraph"/>
              <w:numPr>
                <w:ilvl w:val="0"/>
                <w:numId w:val="3"/>
              </w:numPr>
              <w:rPr>
                <w:rFonts w:ascii="Arial" w:hAnsi="Arial" w:cs="Arial"/>
              </w:rPr>
            </w:pPr>
            <w:r w:rsidRPr="00DE75A2">
              <w:rPr>
                <w:rFonts w:ascii="Arial" w:hAnsi="Arial" w:cs="Arial"/>
              </w:rPr>
              <w:t xml:space="preserve">are approved under Section 12(2) of the Mental Health Act.  </w:t>
            </w:r>
          </w:p>
        </w:tc>
      </w:tr>
      <w:tr w:rsidR="00924BE9" w14:paraId="4EFDD58F" w14:textId="77777777" w:rsidTr="00EC3646">
        <w:tc>
          <w:tcPr>
            <w:tcW w:w="2038" w:type="dxa"/>
          </w:tcPr>
          <w:p w14:paraId="35027B38" w14:textId="51CAE191" w:rsidR="00924BE9" w:rsidRPr="00B0668A" w:rsidRDefault="00B07550">
            <w:pPr>
              <w:rPr>
                <w:rFonts w:ascii="Arial" w:hAnsi="Arial" w:cs="Arial"/>
                <w:b/>
              </w:rPr>
            </w:pPr>
            <w:r w:rsidRPr="00B0668A">
              <w:rPr>
                <w:rFonts w:ascii="Arial" w:hAnsi="Arial" w:cs="Arial"/>
                <w:b/>
              </w:rPr>
              <w:t xml:space="preserve">Second Specialist Signatory </w:t>
            </w:r>
          </w:p>
        </w:tc>
        <w:tc>
          <w:tcPr>
            <w:tcW w:w="8730" w:type="dxa"/>
          </w:tcPr>
          <w:p w14:paraId="3B3DDAC0" w14:textId="7FCCD048" w:rsidR="00924BE9" w:rsidRPr="00B07550" w:rsidRDefault="006C7DD7" w:rsidP="006C7DD7">
            <w:pPr>
              <w:rPr>
                <w:rFonts w:ascii="Arial" w:hAnsi="Arial" w:cs="Arial"/>
              </w:rPr>
            </w:pPr>
            <w:r>
              <w:rPr>
                <w:rFonts w:ascii="Arial" w:hAnsi="Arial" w:cs="Arial"/>
              </w:rPr>
              <w:t xml:space="preserve">Is the second specialist to countersign the Risk Acknowledgement form after </w:t>
            </w:r>
            <w:r w:rsidRPr="006C7DD7">
              <w:rPr>
                <w:rFonts w:ascii="Arial" w:hAnsi="Arial" w:cs="Arial"/>
              </w:rPr>
              <w:t>independently consider</w:t>
            </w:r>
            <w:r>
              <w:rPr>
                <w:rFonts w:ascii="Arial" w:hAnsi="Arial" w:cs="Arial"/>
              </w:rPr>
              <w:t xml:space="preserve">ing </w:t>
            </w:r>
            <w:r w:rsidRPr="006C7DD7">
              <w:rPr>
                <w:rFonts w:ascii="Arial" w:hAnsi="Arial" w:cs="Arial"/>
              </w:rPr>
              <w:t>and document</w:t>
            </w:r>
            <w:r>
              <w:rPr>
                <w:rFonts w:ascii="Arial" w:hAnsi="Arial" w:cs="Arial"/>
              </w:rPr>
              <w:t xml:space="preserve">ing on the Risk Acknowledgment Form </w:t>
            </w:r>
            <w:r w:rsidRPr="006C7DD7">
              <w:rPr>
                <w:rFonts w:ascii="Arial" w:hAnsi="Arial" w:cs="Arial"/>
              </w:rPr>
              <w:t>that there is no other effective or tolerated treatment, or there are compelling reasons that the reproductive risks do not apply.</w:t>
            </w:r>
          </w:p>
        </w:tc>
      </w:tr>
      <w:tr w:rsidR="00924BE9" w14:paraId="2F21E672" w14:textId="77777777" w:rsidTr="00EC3646">
        <w:tc>
          <w:tcPr>
            <w:tcW w:w="2038" w:type="dxa"/>
          </w:tcPr>
          <w:p w14:paraId="7AF6B8AB" w14:textId="1A11A5D1" w:rsidR="00924BE9" w:rsidRPr="00B0668A" w:rsidRDefault="00B07550">
            <w:pPr>
              <w:rPr>
                <w:rFonts w:ascii="Arial" w:hAnsi="Arial" w:cs="Arial"/>
                <w:b/>
              </w:rPr>
            </w:pPr>
            <w:r w:rsidRPr="00B0668A">
              <w:rPr>
                <w:rFonts w:ascii="Arial" w:hAnsi="Arial" w:cs="Arial"/>
                <w:b/>
              </w:rPr>
              <w:t xml:space="preserve">Risk </w:t>
            </w:r>
            <w:r w:rsidR="004D3F5F" w:rsidRPr="00B0668A">
              <w:rPr>
                <w:rFonts w:ascii="Arial" w:hAnsi="Arial" w:cs="Arial"/>
                <w:b/>
              </w:rPr>
              <w:t>Acknowledgment</w:t>
            </w:r>
            <w:r w:rsidRPr="00B0668A">
              <w:rPr>
                <w:rFonts w:ascii="Arial" w:hAnsi="Arial" w:cs="Arial"/>
                <w:b/>
              </w:rPr>
              <w:t xml:space="preserve"> Form </w:t>
            </w:r>
          </w:p>
        </w:tc>
        <w:tc>
          <w:tcPr>
            <w:tcW w:w="8730" w:type="dxa"/>
          </w:tcPr>
          <w:p w14:paraId="5C418C59" w14:textId="7E30DA14" w:rsidR="00D53CD2" w:rsidRDefault="00D53CD2" w:rsidP="00D53CD2">
            <w:pPr>
              <w:rPr>
                <w:rFonts w:ascii="Arial" w:hAnsi="Arial" w:cs="Arial"/>
                <w:bCs/>
              </w:rPr>
            </w:pPr>
            <w:r>
              <w:rPr>
                <w:rFonts w:ascii="Arial" w:hAnsi="Arial" w:cs="Arial"/>
                <w:bCs/>
              </w:rPr>
              <w:t>These f</w:t>
            </w:r>
            <w:r w:rsidR="00C10A9D" w:rsidRPr="00B25C18">
              <w:rPr>
                <w:rFonts w:ascii="Arial" w:hAnsi="Arial" w:cs="Arial"/>
                <w:bCs/>
              </w:rPr>
              <w:t xml:space="preserve">orms </w:t>
            </w:r>
            <w:r>
              <w:rPr>
                <w:rFonts w:ascii="Arial" w:hAnsi="Arial" w:cs="Arial"/>
                <w:bCs/>
              </w:rPr>
              <w:t xml:space="preserve">are </w:t>
            </w:r>
            <w:r w:rsidR="00C10A9D" w:rsidRPr="00B25C18">
              <w:rPr>
                <w:rFonts w:ascii="Arial" w:hAnsi="Arial" w:cs="Arial"/>
                <w:bCs/>
              </w:rPr>
              <w:t xml:space="preserve">used to </w:t>
            </w:r>
            <w:r w:rsidR="00860C30" w:rsidRPr="00B25C18">
              <w:rPr>
                <w:rFonts w:ascii="Arial" w:hAnsi="Arial" w:cs="Arial"/>
                <w:bCs/>
              </w:rPr>
              <w:t>support and record</w:t>
            </w:r>
            <w:r>
              <w:rPr>
                <w:rFonts w:ascii="Arial" w:hAnsi="Arial" w:cs="Arial"/>
                <w:bCs/>
              </w:rPr>
              <w:t xml:space="preserve"> the prescriber decision and the discussion of associated risk(s) with patient and/or their responsible person. The form used for females also outlines conditions of PREVENT: Pregnancy Prevention Programme. </w:t>
            </w:r>
          </w:p>
          <w:p w14:paraId="4314FCBB" w14:textId="0AB5A60D" w:rsidR="00EE0B11" w:rsidRPr="00B25C18" w:rsidRDefault="00EE0B11">
            <w:pPr>
              <w:rPr>
                <w:rFonts w:ascii="Arial" w:hAnsi="Arial" w:cs="Arial"/>
                <w:bCs/>
              </w:rPr>
            </w:pPr>
          </w:p>
          <w:p w14:paraId="543CE9A5" w14:textId="77777777" w:rsidR="00D9726A" w:rsidRPr="00B25C18" w:rsidRDefault="00D9726A">
            <w:pPr>
              <w:rPr>
                <w:rFonts w:ascii="Arial" w:hAnsi="Arial" w:cs="Arial"/>
                <w:bCs/>
              </w:rPr>
            </w:pPr>
            <w:r w:rsidRPr="00B25C18">
              <w:rPr>
                <w:rFonts w:ascii="Arial" w:hAnsi="Arial" w:cs="Arial"/>
                <w:bCs/>
              </w:rPr>
              <w:t>Annual Risk</w:t>
            </w:r>
            <w:r w:rsidR="00EE0B11" w:rsidRPr="00B25C18">
              <w:rPr>
                <w:rFonts w:ascii="Arial" w:hAnsi="Arial" w:cs="Arial"/>
                <w:bCs/>
              </w:rPr>
              <w:t xml:space="preserve"> Acknowledgement Form, used for female patients starting valproate and at their annual review.</w:t>
            </w:r>
          </w:p>
          <w:p w14:paraId="7E39054D" w14:textId="77777777" w:rsidR="00EE0B11" w:rsidRPr="00B25C18" w:rsidRDefault="00EE0B11">
            <w:pPr>
              <w:rPr>
                <w:rFonts w:ascii="Arial" w:hAnsi="Arial" w:cs="Arial"/>
                <w:bCs/>
              </w:rPr>
            </w:pPr>
          </w:p>
          <w:p w14:paraId="661783A3" w14:textId="55276937" w:rsidR="00EE0B11" w:rsidRPr="00C10A9D" w:rsidRDefault="00DC76E3">
            <w:pPr>
              <w:rPr>
                <w:rFonts w:cstheme="minorHAnsi"/>
                <w:bCs/>
                <w:sz w:val="28"/>
                <w:szCs w:val="24"/>
              </w:rPr>
            </w:pPr>
            <w:r w:rsidRPr="00B25C18">
              <w:rPr>
                <w:rFonts w:ascii="Arial" w:hAnsi="Arial" w:cs="Arial"/>
                <w:bCs/>
              </w:rPr>
              <w:t>Risk Acknowledgement Form for Male patients, used for male patients starting valproate</w:t>
            </w:r>
            <w:r w:rsidR="00EC3646">
              <w:rPr>
                <w:rFonts w:ascii="Arial" w:hAnsi="Arial" w:cs="Arial"/>
                <w:bCs/>
              </w:rPr>
              <w:t>.</w:t>
            </w:r>
          </w:p>
        </w:tc>
      </w:tr>
      <w:tr w:rsidR="00924BE9" w14:paraId="563E9895" w14:textId="77777777" w:rsidTr="00EC3646">
        <w:tc>
          <w:tcPr>
            <w:tcW w:w="2038" w:type="dxa"/>
          </w:tcPr>
          <w:p w14:paraId="42928246" w14:textId="00D3380A" w:rsidR="00924BE9" w:rsidRPr="00B0668A" w:rsidRDefault="00B11A75">
            <w:pPr>
              <w:rPr>
                <w:rFonts w:ascii="Arial" w:hAnsi="Arial" w:cs="Arial"/>
                <w:b/>
              </w:rPr>
            </w:pPr>
            <w:r w:rsidRPr="00B0668A">
              <w:rPr>
                <w:rFonts w:ascii="Arial" w:hAnsi="Arial" w:cs="Arial"/>
                <w:b/>
              </w:rPr>
              <w:t>Responsible Person</w:t>
            </w:r>
          </w:p>
        </w:tc>
        <w:tc>
          <w:tcPr>
            <w:tcW w:w="8730" w:type="dxa"/>
          </w:tcPr>
          <w:p w14:paraId="099C8FA0" w14:textId="1CD5A79D" w:rsidR="00924BE9" w:rsidRDefault="00B11A75" w:rsidP="00B11A75">
            <w:pPr>
              <w:rPr>
                <w:rFonts w:cstheme="minorHAnsi"/>
                <w:b/>
                <w:sz w:val="28"/>
                <w:szCs w:val="24"/>
              </w:rPr>
            </w:pPr>
            <w:r w:rsidRPr="00B11A75">
              <w:rPr>
                <w:rFonts w:ascii="Arial" w:hAnsi="Arial" w:cs="Arial"/>
              </w:rPr>
              <w:t>parent/legal guar</w:t>
            </w:r>
            <w:r>
              <w:rPr>
                <w:rFonts w:ascii="Arial" w:hAnsi="Arial" w:cs="Arial"/>
              </w:rPr>
              <w:t xml:space="preserve">dian or person capable of giving </w:t>
            </w:r>
            <w:r w:rsidRPr="00B11A75">
              <w:rPr>
                <w:rFonts w:ascii="Arial" w:hAnsi="Arial" w:cs="Arial"/>
              </w:rPr>
              <w:t>consent on behalf of patients who are minors or without the capacity to make an informed decision, or a person</w:t>
            </w:r>
            <w:r>
              <w:rPr>
                <w:rFonts w:ascii="Arial" w:hAnsi="Arial" w:cs="Arial"/>
              </w:rPr>
              <w:t xml:space="preserve"> </w:t>
            </w:r>
            <w:r w:rsidRPr="00B11A75">
              <w:rPr>
                <w:rFonts w:ascii="Arial" w:hAnsi="Arial" w:cs="Arial"/>
              </w:rPr>
              <w:t>acknowledging that the</w:t>
            </w:r>
            <w:r>
              <w:rPr>
                <w:rFonts w:ascii="Arial" w:hAnsi="Arial" w:cs="Arial"/>
              </w:rPr>
              <w:t xml:space="preserve"> </w:t>
            </w:r>
            <w:r w:rsidRPr="00B11A75">
              <w:rPr>
                <w:rFonts w:ascii="Arial" w:hAnsi="Arial" w:cs="Arial"/>
              </w:rPr>
              <w:t>treatment is in the best interests of the patient.</w:t>
            </w:r>
          </w:p>
        </w:tc>
      </w:tr>
    </w:tbl>
    <w:p w14:paraId="504A7AEE" w14:textId="033633B4" w:rsidR="00B168BE" w:rsidRPr="00FE117D" w:rsidRDefault="00D745D8" w:rsidP="005B1C00">
      <w:pPr>
        <w:rPr>
          <w:rFonts w:cstheme="minorHAnsi"/>
          <w:b/>
          <w:sz w:val="28"/>
          <w:szCs w:val="24"/>
          <w:highlight w:val="yellow"/>
        </w:rPr>
      </w:pPr>
      <w:r>
        <w:rPr>
          <w:rFonts w:cstheme="minorHAnsi"/>
          <w:b/>
          <w:sz w:val="28"/>
          <w:szCs w:val="24"/>
        </w:rPr>
        <w:t xml:space="preserve"> </w:t>
      </w:r>
    </w:p>
    <w:p w14:paraId="18EBE6FA" w14:textId="0B72ADA4" w:rsidR="00D745D8" w:rsidRDefault="00D745D8">
      <w:pPr>
        <w:rPr>
          <w:rFonts w:cstheme="minorHAnsi"/>
          <w:b/>
          <w:sz w:val="28"/>
          <w:szCs w:val="24"/>
        </w:rPr>
      </w:pPr>
    </w:p>
    <w:p w14:paraId="497C2B85" w14:textId="380824BF" w:rsidR="00D745D8" w:rsidRDefault="00D745D8">
      <w:pPr>
        <w:rPr>
          <w:rFonts w:cstheme="minorHAnsi"/>
          <w:b/>
          <w:sz w:val="28"/>
          <w:szCs w:val="24"/>
        </w:rPr>
      </w:pPr>
    </w:p>
    <w:p w14:paraId="2B76934C" w14:textId="53034844" w:rsidR="00D745D8" w:rsidRDefault="00D745D8">
      <w:pPr>
        <w:rPr>
          <w:rFonts w:cstheme="minorHAnsi"/>
          <w:b/>
          <w:sz w:val="28"/>
          <w:szCs w:val="24"/>
        </w:rPr>
      </w:pPr>
    </w:p>
    <w:p w14:paraId="61854DE0" w14:textId="77777777" w:rsidR="005B1C00" w:rsidRDefault="005B1C00">
      <w:pPr>
        <w:rPr>
          <w:rFonts w:ascii="Arial" w:hAnsi="Arial" w:cs="Arial"/>
          <w:b/>
        </w:rPr>
      </w:pPr>
      <w:bookmarkStart w:id="2" w:name="_1.0_Background"/>
      <w:bookmarkEnd w:id="2"/>
      <w:r>
        <w:rPr>
          <w:rFonts w:ascii="Arial" w:hAnsi="Arial" w:cs="Arial"/>
        </w:rPr>
        <w:br w:type="page"/>
      </w:r>
    </w:p>
    <w:p w14:paraId="42D3821E" w14:textId="662982A1" w:rsidR="00182F90" w:rsidRPr="00832DB0" w:rsidRDefault="008A3ACB" w:rsidP="00D37960">
      <w:pPr>
        <w:pStyle w:val="Heading1"/>
        <w:rPr>
          <w:rFonts w:ascii="Arial" w:hAnsi="Arial" w:cs="Arial"/>
          <w:sz w:val="22"/>
          <w:szCs w:val="22"/>
        </w:rPr>
      </w:pPr>
      <w:r w:rsidRPr="004F20A8">
        <w:rPr>
          <w:rFonts w:ascii="Arial" w:hAnsi="Arial" w:cs="Arial"/>
          <w:sz w:val="22"/>
          <w:szCs w:val="22"/>
        </w:rPr>
        <w:lastRenderedPageBreak/>
        <w:t>1.0</w:t>
      </w:r>
      <w:r w:rsidR="00EA1A06" w:rsidRPr="004F20A8">
        <w:rPr>
          <w:rFonts w:ascii="Arial" w:hAnsi="Arial" w:cs="Arial"/>
          <w:sz w:val="22"/>
          <w:szCs w:val="22"/>
        </w:rPr>
        <w:tab/>
      </w:r>
      <w:r w:rsidR="005047B3" w:rsidRPr="00832DB0">
        <w:rPr>
          <w:rFonts w:ascii="Arial" w:hAnsi="Arial" w:cs="Arial"/>
          <w:sz w:val="22"/>
          <w:szCs w:val="22"/>
        </w:rPr>
        <w:t>Background</w:t>
      </w:r>
    </w:p>
    <w:p w14:paraId="47339AFB" w14:textId="105C1A9E" w:rsidR="005047B3" w:rsidRPr="008C4226" w:rsidRDefault="00454C14"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Valproate is </w:t>
      </w:r>
      <w:r w:rsidR="00EC08A2" w:rsidRPr="008C4226">
        <w:rPr>
          <w:rFonts w:ascii="Arial" w:hAnsi="Arial" w:cs="Arial"/>
          <w:bCs/>
        </w:rPr>
        <w:t>a</w:t>
      </w:r>
      <w:r w:rsidR="00EC08A2">
        <w:rPr>
          <w:rFonts w:ascii="Arial" w:hAnsi="Arial" w:cs="Arial"/>
          <w:bCs/>
        </w:rPr>
        <w:t>pproved in the UK to treat epilepsy and</w:t>
      </w:r>
      <w:r w:rsidR="00416DEF" w:rsidRPr="008C4226">
        <w:rPr>
          <w:rFonts w:ascii="Arial" w:hAnsi="Arial" w:cs="Arial"/>
          <w:bCs/>
        </w:rPr>
        <w:t xml:space="preserve"> </w:t>
      </w:r>
      <w:r w:rsidRPr="008C4226">
        <w:rPr>
          <w:rFonts w:ascii="Arial" w:hAnsi="Arial" w:cs="Arial"/>
          <w:bCs/>
        </w:rPr>
        <w:t>bipolar disorder.</w:t>
      </w:r>
      <w:r w:rsidR="00792E95" w:rsidRPr="008C4226">
        <w:rPr>
          <w:rFonts w:ascii="Arial" w:hAnsi="Arial" w:cs="Arial"/>
          <w:bCs/>
        </w:rPr>
        <w:t xml:space="preserve"> It is</w:t>
      </w:r>
      <w:r w:rsidR="005047B3" w:rsidRPr="008C4226">
        <w:rPr>
          <w:rFonts w:ascii="Arial" w:hAnsi="Arial" w:cs="Arial"/>
          <w:bCs/>
        </w:rPr>
        <w:t xml:space="preserve"> available in</w:t>
      </w:r>
      <w:r w:rsidR="00832DB0" w:rsidRPr="008C4226">
        <w:rPr>
          <w:rFonts w:ascii="Arial" w:hAnsi="Arial" w:cs="Arial"/>
          <w:bCs/>
        </w:rPr>
        <w:t xml:space="preserve"> three formulations in the UK: </w:t>
      </w:r>
      <w:bookmarkStart w:id="3" w:name="_Hlk72310141"/>
      <w:r w:rsidR="00EC08A2">
        <w:rPr>
          <w:rFonts w:ascii="Arial" w:hAnsi="Arial" w:cs="Arial"/>
          <w:bCs/>
        </w:rPr>
        <w:t>sodium v</w:t>
      </w:r>
      <w:r w:rsidR="005047B3" w:rsidRPr="008C4226">
        <w:rPr>
          <w:rFonts w:ascii="Arial" w:hAnsi="Arial" w:cs="Arial"/>
          <w:bCs/>
        </w:rPr>
        <w:t xml:space="preserve">alproate, </w:t>
      </w:r>
      <w:r w:rsidR="00EC08A2">
        <w:rPr>
          <w:rFonts w:ascii="Arial" w:hAnsi="Arial" w:cs="Arial"/>
          <w:bCs/>
        </w:rPr>
        <w:t>v</w:t>
      </w:r>
      <w:r w:rsidR="00832DB0" w:rsidRPr="008C4226">
        <w:rPr>
          <w:rFonts w:ascii="Arial" w:hAnsi="Arial" w:cs="Arial"/>
          <w:bCs/>
        </w:rPr>
        <w:t>alproic acid and</w:t>
      </w:r>
      <w:r w:rsidR="00EC08A2">
        <w:rPr>
          <w:rFonts w:ascii="Arial" w:hAnsi="Arial" w:cs="Arial"/>
          <w:bCs/>
        </w:rPr>
        <w:t xml:space="preserve"> s</w:t>
      </w:r>
      <w:r w:rsidR="00EC08A2" w:rsidRPr="008C4226">
        <w:rPr>
          <w:rFonts w:ascii="Arial" w:hAnsi="Arial" w:cs="Arial"/>
          <w:bCs/>
        </w:rPr>
        <w:t>emisodium</w:t>
      </w:r>
      <w:r w:rsidR="00832DB0" w:rsidRPr="008C4226">
        <w:rPr>
          <w:rFonts w:ascii="Arial" w:hAnsi="Arial" w:cs="Arial"/>
          <w:bCs/>
        </w:rPr>
        <w:t xml:space="preserve"> </w:t>
      </w:r>
      <w:r w:rsidR="00EC08A2">
        <w:rPr>
          <w:rFonts w:ascii="Arial" w:hAnsi="Arial" w:cs="Arial"/>
          <w:bCs/>
        </w:rPr>
        <w:t>v</w:t>
      </w:r>
      <w:r w:rsidR="005047B3" w:rsidRPr="008C4226">
        <w:rPr>
          <w:rFonts w:ascii="Arial" w:hAnsi="Arial" w:cs="Arial"/>
          <w:bCs/>
        </w:rPr>
        <w:t xml:space="preserve">alproate. </w:t>
      </w:r>
      <w:bookmarkEnd w:id="3"/>
      <w:r w:rsidR="00764EEC" w:rsidRPr="008C4226">
        <w:rPr>
          <w:rFonts w:ascii="Arial" w:hAnsi="Arial" w:cs="Arial"/>
          <w:bCs/>
        </w:rPr>
        <w:t xml:space="preserve">Brands used in the UK include Epilim, Depakote, </w:t>
      </w:r>
      <w:r w:rsidR="00CB3AD1" w:rsidRPr="008C4226">
        <w:rPr>
          <w:rFonts w:ascii="Arial" w:hAnsi="Arial" w:cs="Arial"/>
          <w:bCs/>
        </w:rPr>
        <w:t>Convulex, Episenta</w:t>
      </w:r>
      <w:r w:rsidR="00A10E00">
        <w:rPr>
          <w:rFonts w:ascii="Arial" w:hAnsi="Arial" w:cs="Arial"/>
          <w:bCs/>
        </w:rPr>
        <w:t>, Ep</w:t>
      </w:r>
      <w:r w:rsidR="00EC08A2">
        <w:rPr>
          <w:rFonts w:ascii="Arial" w:hAnsi="Arial" w:cs="Arial"/>
          <w:bCs/>
        </w:rPr>
        <w:t>ival, Syonell, Belvo &amp; Dyzantil. It is also sometimes used outside of licence (‘off label’) to treat other conditions</w:t>
      </w:r>
    </w:p>
    <w:p w14:paraId="09B381FD" w14:textId="50D139CF" w:rsid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05A39491" w14:textId="42BD21F0" w:rsidR="00A61E8E" w:rsidRPr="008C4226" w:rsidRDefault="00A61E8E" w:rsidP="008C4226">
      <w:pPr>
        <w:autoSpaceDE w:val="0"/>
        <w:autoSpaceDN w:val="0"/>
        <w:adjustRightInd w:val="0"/>
        <w:spacing w:after="0" w:line="240" w:lineRule="auto"/>
        <w:ind w:firstLine="720"/>
        <w:jc w:val="both"/>
        <w:rPr>
          <w:rFonts w:ascii="Arial" w:hAnsi="Arial" w:cs="Arial"/>
          <w:b/>
          <w:bCs/>
          <w:u w:val="single"/>
        </w:rPr>
      </w:pPr>
      <w:r w:rsidRPr="008C4226">
        <w:rPr>
          <w:rFonts w:ascii="Arial" w:hAnsi="Arial" w:cs="Arial"/>
          <w:b/>
          <w:bCs/>
          <w:u w:val="single"/>
        </w:rPr>
        <w:t>Females</w:t>
      </w:r>
    </w:p>
    <w:p w14:paraId="7F324B4A" w14:textId="1575A5E2" w:rsidR="003C684E" w:rsidRPr="008C4226" w:rsidRDefault="00E16E15"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Since 2018, valproate has been contraindicated in women of childbearing potential unless the conditions of the Pregnancy Prevention Programme (PPP) are followed. </w:t>
      </w:r>
      <w:r w:rsidR="003C684E" w:rsidRPr="008C4226">
        <w:rPr>
          <w:rFonts w:ascii="Arial" w:hAnsi="Arial" w:cs="Arial"/>
          <w:bCs/>
        </w:rPr>
        <w:t>This is designed to make sure patients are fully aware of the risks and the need to avoid becoming pregnant.</w:t>
      </w:r>
    </w:p>
    <w:p w14:paraId="18E40B2C" w14:textId="77777777" w:rsidR="00D874A8" w:rsidRDefault="00D874A8" w:rsidP="0051631E">
      <w:pPr>
        <w:pStyle w:val="ListParagraph"/>
        <w:autoSpaceDE w:val="0"/>
        <w:autoSpaceDN w:val="0"/>
        <w:adjustRightInd w:val="0"/>
        <w:spacing w:after="0" w:line="240" w:lineRule="auto"/>
        <w:ind w:left="1080"/>
        <w:jc w:val="both"/>
        <w:rPr>
          <w:rFonts w:ascii="Arial" w:hAnsi="Arial" w:cs="Arial"/>
          <w:bCs/>
        </w:rPr>
      </w:pPr>
    </w:p>
    <w:p w14:paraId="2A93313E" w14:textId="2626EED3" w:rsidR="003C684E" w:rsidRPr="008C4226" w:rsidRDefault="00D874A8"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In women who take valproate while pregnant, around 1 in 9 babies (11%) will have a birth defect.</w:t>
      </w:r>
      <w:r w:rsidR="00A10E00">
        <w:rPr>
          <w:rFonts w:ascii="Arial" w:hAnsi="Arial" w:cs="Arial"/>
          <w:bCs/>
        </w:rPr>
        <w:t xml:space="preserve"> </w:t>
      </w:r>
      <w:r w:rsidRPr="008C4226">
        <w:rPr>
          <w:rFonts w:ascii="Arial" w:hAnsi="Arial" w:cs="Arial"/>
          <w:bCs/>
        </w:rPr>
        <w:t xml:space="preserve"> Birth defects seen when mothers take valproate during pregnancy include:</w:t>
      </w:r>
    </w:p>
    <w:p w14:paraId="1424B678" w14:textId="77777777" w:rsidR="003C684E" w:rsidRPr="00983A05" w:rsidRDefault="003C684E" w:rsidP="0051631E">
      <w:pPr>
        <w:pStyle w:val="ListParagraph"/>
        <w:jc w:val="both"/>
        <w:rPr>
          <w:rFonts w:ascii="Arial" w:hAnsi="Arial" w:cs="Arial"/>
          <w:bCs/>
        </w:rPr>
      </w:pPr>
    </w:p>
    <w:p w14:paraId="0F63CA7E" w14:textId="374058E8" w:rsidR="00D874A8" w:rsidRPr="00983A05"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00D874A8" w:rsidRPr="00983A05">
        <w:rPr>
          <w:rFonts w:ascii="Arial" w:hAnsi="Arial" w:cs="Arial"/>
          <w:bCs/>
        </w:rPr>
        <w:t>spina bifida (where the bones of the spine do not develop properly)</w:t>
      </w:r>
    </w:p>
    <w:p w14:paraId="71A5E55F" w14:textId="77777777" w:rsid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r w:rsidR="00D874A8" w:rsidRPr="00D874A8">
        <w:rPr>
          <w:rFonts w:ascii="Arial" w:hAnsi="Arial" w:cs="Arial"/>
          <w:bCs/>
        </w:rPr>
        <w:t>facial and skull malformations (including cleft lip and palate</w:t>
      </w:r>
      <w:r>
        <w:rPr>
          <w:rFonts w:ascii="Arial" w:hAnsi="Arial" w:cs="Arial"/>
          <w:bCs/>
        </w:rPr>
        <w:t>)</w:t>
      </w:r>
    </w:p>
    <w:p w14:paraId="1C4EADC1" w14:textId="4B45B42B" w:rsidR="00D874A8" w:rsidRPr="00D874A8"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r w:rsidR="00D874A8" w:rsidRPr="00D874A8">
        <w:rPr>
          <w:rFonts w:ascii="Arial" w:hAnsi="Arial" w:cs="Arial"/>
          <w:bCs/>
        </w:rPr>
        <w:t>malformations of the limbs, heart, kidney, urinary tract and sexual organs</w:t>
      </w:r>
    </w:p>
    <w:p w14:paraId="56394DDD" w14:textId="6534734F" w:rsidR="00D874A8" w:rsidRDefault="00D874A8" w:rsidP="0051631E">
      <w:pPr>
        <w:pStyle w:val="ListParagraph"/>
        <w:autoSpaceDE w:val="0"/>
        <w:autoSpaceDN w:val="0"/>
        <w:adjustRightInd w:val="0"/>
        <w:spacing w:after="0" w:line="240" w:lineRule="auto"/>
        <w:ind w:left="1080"/>
        <w:jc w:val="both"/>
        <w:rPr>
          <w:rFonts w:ascii="Arial" w:hAnsi="Arial" w:cs="Arial"/>
          <w:bCs/>
        </w:rPr>
      </w:pPr>
    </w:p>
    <w:p w14:paraId="67926305" w14:textId="05B40376" w:rsidR="003C684E" w:rsidRPr="008C4226" w:rsidRDefault="003C684E"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In women who take valproate while pregnant, about 30-40% of children may have</w:t>
      </w:r>
      <w:r w:rsidR="00A10E00">
        <w:rPr>
          <w:rFonts w:ascii="Arial" w:hAnsi="Arial" w:cs="Arial"/>
          <w:bCs/>
        </w:rPr>
        <w:t xml:space="preserve"> neuro </w:t>
      </w:r>
      <w:r w:rsidRPr="008C4226">
        <w:rPr>
          <w:rFonts w:ascii="Arial" w:hAnsi="Arial" w:cs="Arial"/>
          <w:bCs/>
        </w:rPr>
        <w:t>developmental problems, and these disorders can be seriously debilitating and permanent.</w:t>
      </w:r>
    </w:p>
    <w:p w14:paraId="37BBF8B8" w14:textId="3A7013B4" w:rsidR="003C684E" w:rsidRPr="00983A05" w:rsidRDefault="003C684E" w:rsidP="008C4226">
      <w:pPr>
        <w:autoSpaceDE w:val="0"/>
        <w:autoSpaceDN w:val="0"/>
        <w:adjustRightInd w:val="0"/>
        <w:spacing w:after="0" w:line="240" w:lineRule="auto"/>
        <w:ind w:firstLine="720"/>
        <w:jc w:val="both"/>
        <w:rPr>
          <w:rFonts w:ascii="Arial" w:hAnsi="Arial" w:cs="Arial"/>
          <w:bCs/>
        </w:rPr>
      </w:pPr>
      <w:r w:rsidRPr="00983A05">
        <w:rPr>
          <w:rFonts w:ascii="Arial" w:hAnsi="Arial" w:cs="Arial"/>
          <w:bCs/>
        </w:rPr>
        <w:t>The effects on development can include:</w:t>
      </w:r>
    </w:p>
    <w:p w14:paraId="41417A31" w14:textId="77777777"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07F9915B" w14:textId="656AAC8D"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being late in learning to walk and talk</w:t>
      </w:r>
    </w:p>
    <w:p w14:paraId="0C4A0496" w14:textId="550D6721"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lower intelligence than other children of the same age</w:t>
      </w:r>
    </w:p>
    <w:p w14:paraId="0E9EAEA2" w14:textId="389CA85D"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poor speech and language skills</w:t>
      </w:r>
    </w:p>
    <w:p w14:paraId="18804DCB" w14:textId="77777777" w:rsid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r w:rsidRPr="003C684E">
        <w:rPr>
          <w:rFonts w:ascii="Arial" w:hAnsi="Arial" w:cs="Arial"/>
          <w:bCs/>
        </w:rPr>
        <w:t>memory problems.</w:t>
      </w:r>
    </w:p>
    <w:p w14:paraId="00C2BEA3" w14:textId="77777777" w:rsid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283899A2" w14:textId="36CDE9CA" w:rsidR="003C684E" w:rsidRPr="008C4226" w:rsidRDefault="003C684E"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Children exposed to valproate in the womb are more likely to have autism</w:t>
      </w:r>
      <w:r w:rsidR="00A10E00">
        <w:rPr>
          <w:rFonts w:ascii="Arial" w:hAnsi="Arial" w:cs="Arial"/>
          <w:bCs/>
        </w:rPr>
        <w:t xml:space="preserve"> (approximately 5 fold)</w:t>
      </w:r>
      <w:r w:rsidRPr="008C4226">
        <w:rPr>
          <w:rFonts w:ascii="Arial" w:hAnsi="Arial" w:cs="Arial"/>
          <w:bCs/>
        </w:rPr>
        <w:t xml:space="preserve"> or autist</w:t>
      </w:r>
      <w:r w:rsidR="00A10E00">
        <w:rPr>
          <w:rFonts w:ascii="Arial" w:hAnsi="Arial" w:cs="Arial"/>
          <w:bCs/>
        </w:rPr>
        <w:t>ic</w:t>
      </w:r>
      <w:r w:rsidRPr="008C4226">
        <w:rPr>
          <w:rFonts w:ascii="Arial" w:hAnsi="Arial" w:cs="Arial"/>
          <w:bCs/>
        </w:rPr>
        <w:t xml:space="preserve"> spectrum disorders</w:t>
      </w:r>
      <w:r w:rsidR="00A10E00">
        <w:rPr>
          <w:rFonts w:ascii="Arial" w:hAnsi="Arial" w:cs="Arial"/>
          <w:bCs/>
        </w:rPr>
        <w:t xml:space="preserve"> (approximately 3 fold) when compared to an unexposed population</w:t>
      </w:r>
      <w:r w:rsidRPr="008C4226">
        <w:rPr>
          <w:rFonts w:ascii="Arial" w:hAnsi="Arial" w:cs="Arial"/>
          <w:bCs/>
        </w:rPr>
        <w:t>. There is also some evidence children may be more likely to be at risk of developing attention deficit hyperactivity disorder (ADHD)</w:t>
      </w:r>
    </w:p>
    <w:p w14:paraId="78CA6805" w14:textId="3AF9AAE2" w:rsidR="00A61E8E" w:rsidRDefault="00A61E8E" w:rsidP="0051631E">
      <w:pPr>
        <w:pStyle w:val="ListParagraph"/>
        <w:autoSpaceDE w:val="0"/>
        <w:autoSpaceDN w:val="0"/>
        <w:adjustRightInd w:val="0"/>
        <w:spacing w:after="0" w:line="240" w:lineRule="auto"/>
        <w:ind w:left="1080"/>
        <w:jc w:val="both"/>
        <w:rPr>
          <w:rFonts w:ascii="Arial" w:hAnsi="Arial" w:cs="Arial"/>
          <w:bCs/>
        </w:rPr>
      </w:pPr>
    </w:p>
    <w:p w14:paraId="4D42CABD" w14:textId="77777777" w:rsidR="00E16E15" w:rsidRDefault="00A61E8E" w:rsidP="008C4226">
      <w:pPr>
        <w:autoSpaceDE w:val="0"/>
        <w:autoSpaceDN w:val="0"/>
        <w:adjustRightInd w:val="0"/>
        <w:spacing w:after="0" w:line="240" w:lineRule="auto"/>
        <w:ind w:firstLine="720"/>
        <w:jc w:val="both"/>
      </w:pPr>
      <w:r w:rsidRPr="008C4226">
        <w:rPr>
          <w:rFonts w:ascii="Arial" w:hAnsi="Arial" w:cs="Arial"/>
          <w:b/>
          <w:bCs/>
          <w:u w:val="single"/>
        </w:rPr>
        <w:t>Males</w:t>
      </w:r>
      <w:r w:rsidR="00E16E15" w:rsidRPr="00E16E15">
        <w:t xml:space="preserve"> </w:t>
      </w:r>
    </w:p>
    <w:p w14:paraId="4E89C11A" w14:textId="02DE19AC" w:rsidR="004C40B7" w:rsidRPr="00BA2F3D" w:rsidRDefault="00E16E15" w:rsidP="00BA2F3D">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Valproate administration may also impair fertility in men. </w:t>
      </w:r>
      <w:r w:rsidR="004C40B7" w:rsidRPr="008C4226">
        <w:rPr>
          <w:rFonts w:ascii="Arial" w:hAnsi="Arial" w:cs="Arial"/>
          <w:bCs/>
        </w:rPr>
        <w:t xml:space="preserve">The MHRA Drug Safety Update </w:t>
      </w:r>
      <w:r w:rsidR="00553A6F" w:rsidRPr="008C4226">
        <w:rPr>
          <w:rFonts w:ascii="Arial" w:hAnsi="Arial" w:cs="Arial"/>
          <w:bCs/>
        </w:rPr>
        <w:t>(</w:t>
      </w:r>
      <w:r w:rsidR="004C40B7" w:rsidRPr="008C4226">
        <w:rPr>
          <w:rFonts w:ascii="Arial" w:hAnsi="Arial" w:cs="Arial"/>
          <w:bCs/>
        </w:rPr>
        <w:t>August 2023</w:t>
      </w:r>
      <w:r w:rsidR="00553A6F" w:rsidRPr="008C4226">
        <w:rPr>
          <w:rFonts w:ascii="Arial" w:hAnsi="Arial" w:cs="Arial"/>
          <w:bCs/>
        </w:rPr>
        <w:t>)</w:t>
      </w:r>
      <w:r w:rsidR="004C40B7" w:rsidRPr="008C4226">
        <w:rPr>
          <w:rFonts w:ascii="Arial" w:hAnsi="Arial" w:cs="Arial"/>
          <w:bCs/>
        </w:rPr>
        <w:t>, suggest</w:t>
      </w:r>
      <w:r w:rsidR="00BE7286">
        <w:rPr>
          <w:rFonts w:ascii="Arial" w:hAnsi="Arial" w:cs="Arial"/>
          <w:bCs/>
        </w:rPr>
        <w:t>s</w:t>
      </w:r>
      <w:r w:rsidR="004C40B7" w:rsidRPr="008C4226">
        <w:rPr>
          <w:rFonts w:ascii="Arial" w:hAnsi="Arial" w:cs="Arial"/>
          <w:bCs/>
        </w:rPr>
        <w:t xml:space="preserve"> an increased risk of neurodevelopmental disorders in children whose fathers took valproate in the 3 months before conception.</w:t>
      </w:r>
      <w:r w:rsidR="004C40B7" w:rsidRPr="004C40B7">
        <w:t xml:space="preserve"> </w:t>
      </w:r>
      <w:r w:rsidR="004C40B7" w:rsidRPr="008C4226">
        <w:rPr>
          <w:rFonts w:ascii="Arial" w:hAnsi="Arial" w:cs="Arial"/>
          <w:bCs/>
        </w:rPr>
        <w:t xml:space="preserve">As a precaution, it has been advised by the MHRA that male patients who are planning a family within the next year, </w:t>
      </w:r>
      <w:r w:rsidR="00BE7286">
        <w:rPr>
          <w:rFonts w:ascii="Arial" w:hAnsi="Arial" w:cs="Arial"/>
          <w:bCs/>
        </w:rPr>
        <w:t>should</w:t>
      </w:r>
      <w:r w:rsidR="004C40B7" w:rsidRPr="008C4226">
        <w:rPr>
          <w:rFonts w:ascii="Arial" w:hAnsi="Arial" w:cs="Arial"/>
          <w:bCs/>
        </w:rPr>
        <w:t xml:space="preserve"> discuss treatment options with a healthcare professional. Further updates from the MHRA are expected to follow</w:t>
      </w:r>
      <w:r w:rsidR="004C4B77" w:rsidRPr="008C4226">
        <w:rPr>
          <w:rFonts w:ascii="Arial" w:hAnsi="Arial" w:cs="Arial"/>
          <w:bCs/>
        </w:rPr>
        <w:t xml:space="preserve"> aft</w:t>
      </w:r>
      <w:r w:rsidR="00553A6F" w:rsidRPr="008C4226">
        <w:rPr>
          <w:rFonts w:ascii="Arial" w:hAnsi="Arial" w:cs="Arial"/>
          <w:bCs/>
        </w:rPr>
        <w:t>er a re-analysis of the study reviewed.</w:t>
      </w:r>
    </w:p>
    <w:p w14:paraId="49EA1CCD" w14:textId="77777777" w:rsidR="008F3117" w:rsidRPr="004F20A8" w:rsidRDefault="008F3117" w:rsidP="00B00E19">
      <w:pPr>
        <w:autoSpaceDE w:val="0"/>
        <w:autoSpaceDN w:val="0"/>
        <w:adjustRightInd w:val="0"/>
        <w:spacing w:after="0" w:line="240" w:lineRule="auto"/>
        <w:jc w:val="both"/>
        <w:rPr>
          <w:rFonts w:ascii="Arial" w:hAnsi="Arial" w:cs="Arial"/>
          <w:bCs/>
          <w:color w:val="000000"/>
        </w:rPr>
      </w:pPr>
    </w:p>
    <w:p w14:paraId="4A21CDAA" w14:textId="7360480E" w:rsidR="000A55AE" w:rsidRDefault="000C5C46" w:rsidP="00F276E2">
      <w:pPr>
        <w:pStyle w:val="Heading1"/>
        <w:spacing w:after="0" w:line="240" w:lineRule="auto"/>
        <w:rPr>
          <w:rFonts w:ascii="Arial" w:hAnsi="Arial" w:cs="Arial"/>
          <w:sz w:val="22"/>
          <w:szCs w:val="22"/>
        </w:rPr>
      </w:pPr>
      <w:bookmarkStart w:id="4" w:name="_2.0_Pregnancy_Prevention"/>
      <w:bookmarkStart w:id="5" w:name="_2.0_National_Safety/Regulatory"/>
      <w:bookmarkEnd w:id="4"/>
      <w:bookmarkEnd w:id="5"/>
      <w:r>
        <w:rPr>
          <w:rFonts w:ascii="Arial" w:hAnsi="Arial" w:cs="Arial"/>
          <w:sz w:val="22"/>
          <w:szCs w:val="22"/>
        </w:rPr>
        <w:t>2</w:t>
      </w:r>
      <w:r w:rsidR="00627BF1" w:rsidRPr="00832DB0">
        <w:rPr>
          <w:rFonts w:ascii="Arial" w:hAnsi="Arial" w:cs="Arial"/>
          <w:sz w:val="22"/>
          <w:szCs w:val="22"/>
        </w:rPr>
        <w:t>.0</w:t>
      </w:r>
      <w:r w:rsidR="00627BF1" w:rsidRPr="00832DB0">
        <w:rPr>
          <w:rFonts w:ascii="Arial" w:hAnsi="Arial" w:cs="Arial"/>
          <w:sz w:val="22"/>
          <w:szCs w:val="22"/>
        </w:rPr>
        <w:tab/>
      </w:r>
      <w:r w:rsidR="004C40B7">
        <w:rPr>
          <w:rFonts w:ascii="Arial" w:hAnsi="Arial" w:cs="Arial"/>
          <w:sz w:val="22"/>
          <w:szCs w:val="22"/>
        </w:rPr>
        <w:t>National S</w:t>
      </w:r>
      <w:r w:rsidR="000A55AE">
        <w:rPr>
          <w:rFonts w:ascii="Arial" w:hAnsi="Arial" w:cs="Arial"/>
          <w:sz w:val="22"/>
          <w:szCs w:val="22"/>
        </w:rPr>
        <w:t>afety/Regulatory Measures</w:t>
      </w:r>
    </w:p>
    <w:p w14:paraId="02C53350" w14:textId="77777777" w:rsidR="00F276E2" w:rsidRPr="00F276E2" w:rsidRDefault="00F276E2" w:rsidP="00F276E2">
      <w:pPr>
        <w:spacing w:after="0" w:line="240" w:lineRule="auto"/>
      </w:pPr>
    </w:p>
    <w:p w14:paraId="54F6D72D" w14:textId="7187948C" w:rsidR="000A55AE" w:rsidRPr="00553A6F" w:rsidRDefault="004C4B77" w:rsidP="0051631E">
      <w:pPr>
        <w:ind w:left="720"/>
        <w:jc w:val="both"/>
        <w:rPr>
          <w:rFonts w:ascii="Arial" w:hAnsi="Arial" w:cs="Arial"/>
        </w:rPr>
      </w:pPr>
      <w:r w:rsidRPr="00553A6F">
        <w:rPr>
          <w:rFonts w:ascii="Arial" w:hAnsi="Arial" w:cs="Arial"/>
        </w:rPr>
        <w:t>The MHRA have published safety and</w:t>
      </w:r>
      <w:r w:rsidR="00AD2CD4" w:rsidRPr="00553A6F">
        <w:rPr>
          <w:rFonts w:ascii="Arial" w:hAnsi="Arial" w:cs="Arial"/>
        </w:rPr>
        <w:t xml:space="preserve"> </w:t>
      </w:r>
      <w:r w:rsidRPr="00553A6F">
        <w:rPr>
          <w:rFonts w:ascii="Arial" w:hAnsi="Arial" w:cs="Arial"/>
        </w:rPr>
        <w:t xml:space="preserve">educational materials </w:t>
      </w:r>
      <w:r w:rsidR="00AD2CD4" w:rsidRPr="00553A6F">
        <w:rPr>
          <w:rFonts w:ascii="Arial" w:hAnsi="Arial" w:cs="Arial"/>
        </w:rPr>
        <w:t xml:space="preserve">to </w:t>
      </w:r>
      <w:r w:rsidRPr="00553A6F">
        <w:rPr>
          <w:rFonts w:ascii="Arial" w:hAnsi="Arial" w:cs="Arial"/>
        </w:rPr>
        <w:t xml:space="preserve">support the new regulatory measures announced in the National </w:t>
      </w:r>
      <w:r w:rsidR="00AD2CD4" w:rsidRPr="00553A6F">
        <w:rPr>
          <w:rFonts w:ascii="Arial" w:hAnsi="Arial" w:cs="Arial"/>
        </w:rPr>
        <w:t>Patient Safety Alert (NatPSA/2023/013/MHRA)</w:t>
      </w:r>
      <w:r w:rsidR="000A55AE" w:rsidRPr="00553A6F">
        <w:rPr>
          <w:rFonts w:ascii="Arial" w:hAnsi="Arial" w:cs="Arial"/>
        </w:rPr>
        <w:t xml:space="preserve"> [issued 28</w:t>
      </w:r>
      <w:r w:rsidR="000A55AE" w:rsidRPr="00553A6F">
        <w:rPr>
          <w:rFonts w:ascii="Arial" w:hAnsi="Arial" w:cs="Arial"/>
          <w:vertAlign w:val="superscript"/>
        </w:rPr>
        <w:t>th</w:t>
      </w:r>
      <w:r w:rsidR="000A55AE" w:rsidRPr="00553A6F">
        <w:rPr>
          <w:rFonts w:ascii="Arial" w:hAnsi="Arial" w:cs="Arial"/>
        </w:rPr>
        <w:t xml:space="preserve"> November 2023]</w:t>
      </w:r>
      <w:r w:rsidR="00AD2CD4" w:rsidRPr="00553A6F">
        <w:rPr>
          <w:rFonts w:ascii="Arial" w:hAnsi="Arial" w:cs="Arial"/>
        </w:rPr>
        <w:t xml:space="preserve">. Due to the known significant risk of serious harm to a baby after exposure to valproate in pregnancy, these measures aim to ensure </w:t>
      </w:r>
      <w:r w:rsidR="00AD2CD4" w:rsidRPr="00553A6F">
        <w:rPr>
          <w:rFonts w:ascii="Arial" w:hAnsi="Arial" w:cs="Arial"/>
          <w:b/>
          <w:u w:val="single"/>
        </w:rPr>
        <w:t>valproate is only used if other treatments are ineffective or not tolerated</w:t>
      </w:r>
      <w:r w:rsidR="00AD2CD4" w:rsidRPr="00553A6F">
        <w:rPr>
          <w:rFonts w:ascii="Arial" w:hAnsi="Arial" w:cs="Arial"/>
        </w:rPr>
        <w:t xml:space="preserve">, and that any use of valproate in women of childbearing potential who cannot be treated with other medicines is in accordance with the Pregnancy Prevention Programme (PPP). Given these and other risks of valproate, these measures also aim to reduce </w:t>
      </w:r>
      <w:r w:rsidR="00AD2CD4" w:rsidRPr="00553A6F">
        <w:rPr>
          <w:rFonts w:ascii="Arial" w:hAnsi="Arial" w:cs="Arial"/>
          <w:b/>
          <w:u w:val="single"/>
        </w:rPr>
        <w:t>initiation of valproate in patients for whom no other therapeutic options are suitable</w:t>
      </w:r>
      <w:r w:rsidR="00AD2CD4" w:rsidRPr="00553A6F">
        <w:rPr>
          <w:rFonts w:ascii="Arial" w:hAnsi="Arial" w:cs="Arial"/>
        </w:rPr>
        <w:t>.</w:t>
      </w:r>
    </w:p>
    <w:p w14:paraId="793613E8" w14:textId="77215640" w:rsidR="000A55AE" w:rsidRPr="00553A6F" w:rsidRDefault="000A55AE" w:rsidP="0051631E">
      <w:pPr>
        <w:ind w:left="720"/>
        <w:jc w:val="both"/>
        <w:rPr>
          <w:rFonts w:ascii="Arial" w:hAnsi="Arial" w:cs="Arial"/>
        </w:rPr>
      </w:pPr>
      <w:r w:rsidRPr="00553A6F">
        <w:rPr>
          <w:rFonts w:ascii="Arial" w:hAnsi="Arial" w:cs="Arial"/>
        </w:rPr>
        <w:t>The regulatory change in January 2024, for oral valproate medicines, means that:</w:t>
      </w:r>
    </w:p>
    <w:p w14:paraId="30ECD04B" w14:textId="25212415" w:rsidR="000A55AE" w:rsidRPr="00553A6F" w:rsidRDefault="00553A6F" w:rsidP="0051631E">
      <w:pPr>
        <w:ind w:left="720"/>
        <w:jc w:val="both"/>
        <w:rPr>
          <w:rFonts w:ascii="Arial" w:hAnsi="Arial" w:cs="Arial"/>
        </w:rPr>
      </w:pPr>
      <w:r w:rsidRPr="00553A6F">
        <w:rPr>
          <w:rFonts w:ascii="Arial" w:hAnsi="Arial" w:cs="Arial"/>
          <w:b/>
          <w:u w:val="single"/>
        </w:rPr>
        <w:lastRenderedPageBreak/>
        <w:t>A</w:t>
      </w:r>
      <w:r w:rsidR="000A55AE" w:rsidRPr="00553A6F">
        <w:rPr>
          <w:rFonts w:ascii="Arial" w:hAnsi="Arial" w:cs="Arial"/>
        </w:rPr>
        <w:t>. Valproate must not be started in new patients (</w:t>
      </w:r>
      <w:r w:rsidR="000A55AE" w:rsidRPr="00553A6F">
        <w:rPr>
          <w:rFonts w:ascii="Arial" w:hAnsi="Arial" w:cs="Arial"/>
          <w:b/>
          <w:u w:val="single"/>
        </w:rPr>
        <w:t>male or female</w:t>
      </w:r>
      <w:r w:rsidR="000A55AE" w:rsidRPr="00553A6F">
        <w:rPr>
          <w:rFonts w:ascii="Arial" w:hAnsi="Arial" w:cs="Arial"/>
        </w:rPr>
        <w:t xml:space="preserve">) younger than 55 years, unless </w:t>
      </w:r>
      <w:r w:rsidR="00BE7286">
        <w:rPr>
          <w:rFonts w:ascii="Arial" w:hAnsi="Arial" w:cs="Arial"/>
        </w:rPr>
        <w:t>TWO SPECIALISTS</w:t>
      </w:r>
      <w:r w:rsidR="000A55AE" w:rsidRPr="00553A6F">
        <w:rPr>
          <w:rFonts w:ascii="Arial" w:hAnsi="Arial" w:cs="Arial"/>
        </w:rPr>
        <w:t xml:space="preserve"> independently consider and document that there is no other effective or tolerated treatment, or there are compelling reasons that the reproductive risks do not apply.</w:t>
      </w:r>
    </w:p>
    <w:p w14:paraId="09DA3B3B" w14:textId="279A30B5" w:rsidR="000A55AE" w:rsidRPr="00F276E2" w:rsidRDefault="000A55AE" w:rsidP="0051631E">
      <w:pPr>
        <w:ind w:left="720"/>
        <w:jc w:val="both"/>
        <w:rPr>
          <w:rFonts w:ascii="Arial" w:hAnsi="Arial" w:cs="Arial"/>
        </w:rPr>
      </w:pPr>
      <w:r w:rsidRPr="00F276E2">
        <w:rPr>
          <w:rFonts w:ascii="Arial" w:hAnsi="Arial" w:cs="Arial"/>
          <w:b/>
          <w:u w:val="single"/>
        </w:rPr>
        <w:t>B.</w:t>
      </w:r>
      <w:r w:rsidRPr="00F276E2">
        <w:rPr>
          <w:rFonts w:ascii="Arial" w:hAnsi="Arial" w:cs="Arial"/>
        </w:rPr>
        <w:t xml:space="preserve"> At their next annual specialist review, women of childbearing potential and girls should be reviewed using a revised valproate Risk Acknowledgement Form, which will include the need for a second specialist signature if the patient is to continue with valproate and subsequent annual reviews with </w:t>
      </w:r>
      <w:r w:rsidR="00BE7286">
        <w:rPr>
          <w:rFonts w:ascii="Arial" w:hAnsi="Arial" w:cs="Arial"/>
        </w:rPr>
        <w:t>ONE SPECIALIST</w:t>
      </w:r>
      <w:r w:rsidRPr="00F276E2">
        <w:rPr>
          <w:rFonts w:ascii="Arial" w:hAnsi="Arial" w:cs="Arial"/>
        </w:rPr>
        <w:t xml:space="preserve"> unless the patient’s situation changes</w:t>
      </w:r>
    </w:p>
    <w:p w14:paraId="7D64A194" w14:textId="46169FEC" w:rsidR="00553A6F" w:rsidRPr="00F276E2" w:rsidRDefault="000C5C46" w:rsidP="00F276E2">
      <w:pPr>
        <w:pStyle w:val="Heading1"/>
        <w:spacing w:after="0" w:line="240" w:lineRule="auto"/>
        <w:rPr>
          <w:rFonts w:ascii="Arial" w:hAnsi="Arial" w:cs="Arial"/>
          <w:sz w:val="22"/>
          <w:szCs w:val="22"/>
        </w:rPr>
      </w:pPr>
      <w:bookmarkStart w:id="6" w:name="_3.0_Safety_and"/>
      <w:bookmarkEnd w:id="6"/>
      <w:r>
        <w:rPr>
          <w:rFonts w:ascii="Arial" w:hAnsi="Arial" w:cs="Arial"/>
          <w:sz w:val="22"/>
          <w:szCs w:val="22"/>
        </w:rPr>
        <w:t>3</w:t>
      </w:r>
      <w:r w:rsidR="000A55AE" w:rsidRPr="00F276E2">
        <w:rPr>
          <w:rFonts w:ascii="Arial" w:hAnsi="Arial" w:cs="Arial"/>
          <w:sz w:val="22"/>
          <w:szCs w:val="22"/>
        </w:rPr>
        <w:t>.0</w:t>
      </w:r>
      <w:r w:rsidR="000A55AE" w:rsidRPr="00F276E2">
        <w:rPr>
          <w:rFonts w:ascii="Arial" w:hAnsi="Arial" w:cs="Arial"/>
          <w:sz w:val="22"/>
          <w:szCs w:val="22"/>
        </w:rPr>
        <w:tab/>
      </w:r>
      <w:r w:rsidR="00734688" w:rsidRPr="00F276E2">
        <w:rPr>
          <w:rFonts w:ascii="Arial" w:hAnsi="Arial" w:cs="Arial"/>
          <w:sz w:val="22"/>
          <w:szCs w:val="22"/>
        </w:rPr>
        <w:t>Safety and Education Materials (</w:t>
      </w:r>
      <w:r w:rsidR="00734688" w:rsidRPr="00F276E2">
        <w:rPr>
          <w:rFonts w:ascii="Arial" w:hAnsi="Arial" w:cs="Arial"/>
          <w:sz w:val="22"/>
          <w:szCs w:val="22"/>
          <w:u w:val="single"/>
        </w:rPr>
        <w:t>Males and Females</w:t>
      </w:r>
      <w:r w:rsidR="00734688" w:rsidRPr="00F276E2">
        <w:rPr>
          <w:rFonts w:ascii="Arial" w:hAnsi="Arial" w:cs="Arial"/>
          <w:sz w:val="22"/>
          <w:szCs w:val="22"/>
        </w:rPr>
        <w:t>)</w:t>
      </w:r>
    </w:p>
    <w:p w14:paraId="3071708B" w14:textId="45FCF6CD" w:rsidR="00F276E2" w:rsidRPr="00F276E2" w:rsidRDefault="00F276E2" w:rsidP="00F276E2">
      <w:pPr>
        <w:spacing w:after="0" w:line="240" w:lineRule="auto"/>
        <w:rPr>
          <w:rFonts w:ascii="Arial" w:hAnsi="Arial" w:cs="Arial"/>
        </w:rPr>
      </w:pPr>
    </w:p>
    <w:p w14:paraId="699549D0" w14:textId="6726A293" w:rsidR="00734688" w:rsidRPr="00F276E2" w:rsidRDefault="00644A43" w:rsidP="00644A43">
      <w:pPr>
        <w:ind w:left="720"/>
        <w:jc w:val="both"/>
        <w:rPr>
          <w:rFonts w:ascii="Arial" w:hAnsi="Arial" w:cs="Arial"/>
        </w:rPr>
      </w:pPr>
      <w:r w:rsidRPr="00644A43">
        <w:rPr>
          <w:rFonts w:ascii="Arial" w:hAnsi="Arial" w:cs="Arial"/>
          <w:b/>
          <w:u w:val="single"/>
        </w:rPr>
        <w:t>PREVENT (Pregnancy Prevention Programme</w:t>
      </w:r>
      <w:r>
        <w:rPr>
          <w:rFonts w:ascii="Arial" w:hAnsi="Arial" w:cs="Arial"/>
          <w:b/>
          <w:u w:val="single"/>
        </w:rPr>
        <w:t>, PPP</w:t>
      </w:r>
      <w:r w:rsidRPr="00644A43">
        <w:rPr>
          <w:rFonts w:ascii="Arial" w:hAnsi="Arial" w:cs="Arial"/>
          <w:b/>
          <w:u w:val="single"/>
        </w:rPr>
        <w:t>)</w:t>
      </w:r>
      <w:r>
        <w:rPr>
          <w:rFonts w:ascii="Arial" w:hAnsi="Arial" w:cs="Arial"/>
        </w:rPr>
        <w:t xml:space="preserve"> is supported by the </w:t>
      </w:r>
      <w:r w:rsidR="00553A6F" w:rsidRPr="00F276E2">
        <w:rPr>
          <w:rFonts w:ascii="Arial" w:hAnsi="Arial" w:cs="Arial"/>
        </w:rPr>
        <w:t>following sa</w:t>
      </w:r>
      <w:r>
        <w:rPr>
          <w:rFonts w:ascii="Arial" w:hAnsi="Arial" w:cs="Arial"/>
        </w:rPr>
        <w:t xml:space="preserve">fety and educational materials </w:t>
      </w:r>
      <w:r w:rsidR="00734688" w:rsidRPr="00F276E2">
        <w:rPr>
          <w:rFonts w:ascii="Arial" w:hAnsi="Arial" w:cs="Arial"/>
        </w:rPr>
        <w:t xml:space="preserve">available </w:t>
      </w:r>
      <w:r w:rsidR="0093043D">
        <w:rPr>
          <w:rFonts w:ascii="Arial" w:hAnsi="Arial" w:cs="Arial"/>
        </w:rPr>
        <w:t>from</w:t>
      </w:r>
      <w:r w:rsidR="00734688" w:rsidRPr="00F276E2">
        <w:rPr>
          <w:rFonts w:ascii="Arial" w:hAnsi="Arial" w:cs="Arial"/>
        </w:rPr>
        <w:t xml:space="preserve"> the MHRA </w:t>
      </w:r>
      <w:r w:rsidR="0093043D">
        <w:rPr>
          <w:rFonts w:ascii="Arial" w:hAnsi="Arial" w:cs="Arial"/>
        </w:rPr>
        <w:t>online</w:t>
      </w:r>
      <w:r w:rsidR="00734688" w:rsidRPr="00F276E2">
        <w:rPr>
          <w:rFonts w:ascii="Arial" w:hAnsi="Arial" w:cs="Arial"/>
        </w:rPr>
        <w:t xml:space="preserve">. These are a collection </w:t>
      </w:r>
      <w:r w:rsidR="003C48F6">
        <w:rPr>
          <w:rFonts w:ascii="Arial" w:hAnsi="Arial" w:cs="Arial"/>
        </w:rPr>
        <w:t xml:space="preserve">of information and guidance </w:t>
      </w:r>
      <w:r w:rsidR="00734688" w:rsidRPr="00F276E2">
        <w:rPr>
          <w:rFonts w:ascii="Arial" w:hAnsi="Arial" w:cs="Arial"/>
        </w:rPr>
        <w:t>for healthcare professionals</w:t>
      </w:r>
      <w:r w:rsidR="003C48F6">
        <w:rPr>
          <w:rFonts w:ascii="Arial" w:hAnsi="Arial" w:cs="Arial"/>
        </w:rPr>
        <w:t xml:space="preserve"> and patients</w:t>
      </w:r>
      <w:r w:rsidR="00734688" w:rsidRPr="00F276E2">
        <w:rPr>
          <w:rFonts w:ascii="Arial" w:hAnsi="Arial" w:cs="Arial"/>
        </w:rPr>
        <w:t xml:space="preserve"> on the reproductive risks of valproate and new safety measures introduced to reduce these risks.</w:t>
      </w:r>
    </w:p>
    <w:p w14:paraId="2D8F61A8" w14:textId="3C0B827D" w:rsidR="00734688" w:rsidRPr="00F276E2" w:rsidRDefault="00734688" w:rsidP="004E6903">
      <w:pPr>
        <w:ind w:left="720"/>
        <w:jc w:val="both"/>
        <w:rPr>
          <w:rFonts w:ascii="Arial" w:hAnsi="Arial" w:cs="Arial"/>
        </w:rPr>
      </w:pPr>
      <w:r w:rsidRPr="00F276E2">
        <w:rPr>
          <w:rFonts w:ascii="Arial" w:hAnsi="Arial" w:cs="Arial"/>
        </w:rPr>
        <w:t xml:space="preserve">Healthcare professional </w:t>
      </w:r>
      <w:r w:rsidRPr="00644A43">
        <w:rPr>
          <w:rFonts w:ascii="Arial" w:hAnsi="Arial" w:cs="Arial"/>
          <w:b/>
          <w:u w:val="single"/>
        </w:rPr>
        <w:t>MUST</w:t>
      </w:r>
      <w:r w:rsidRPr="00F276E2">
        <w:rPr>
          <w:rFonts w:ascii="Arial" w:hAnsi="Arial" w:cs="Arial"/>
        </w:rPr>
        <w:t xml:space="preserve"> access and utilise these appropriately in the process of prescribing</w:t>
      </w:r>
      <w:r w:rsidR="00644A43">
        <w:rPr>
          <w:rFonts w:ascii="Arial" w:hAnsi="Arial" w:cs="Arial"/>
        </w:rPr>
        <w:t xml:space="preserve"> and reviewing patients on </w:t>
      </w:r>
      <w:r w:rsidRPr="00F276E2">
        <w:rPr>
          <w:rFonts w:ascii="Arial" w:hAnsi="Arial" w:cs="Arial"/>
        </w:rPr>
        <w:t>Valproate and</w:t>
      </w:r>
      <w:r w:rsidR="00644A43">
        <w:rPr>
          <w:rFonts w:ascii="Arial" w:hAnsi="Arial" w:cs="Arial"/>
        </w:rPr>
        <w:t xml:space="preserve"> also to ensure compliance with PREVENT (PPP).</w:t>
      </w:r>
    </w:p>
    <w:p w14:paraId="6B10C7FF" w14:textId="426F1DEC" w:rsidR="00734688" w:rsidRPr="00F276E2" w:rsidRDefault="00B55787" w:rsidP="004E6903">
      <w:pPr>
        <w:ind w:left="720"/>
        <w:rPr>
          <w:rFonts w:ascii="Arial" w:hAnsi="Arial" w:cs="Arial"/>
        </w:rPr>
      </w:pPr>
      <w:r w:rsidRPr="004E6903">
        <w:rPr>
          <w:rFonts w:ascii="Arial" w:hAnsi="Arial" w:cs="Arial"/>
        </w:rPr>
        <w:t xml:space="preserve">MHRA Valproate safety measures. Available at </w:t>
      </w:r>
      <w:hyperlink r:id="rId13" w:anchor="full-publication-update-history" w:history="1">
        <w:r w:rsidR="00116E1F" w:rsidRPr="00D37DCA">
          <w:rPr>
            <w:rStyle w:val="Hyperlink"/>
            <w:rFonts w:ascii="Arial" w:hAnsi="Arial" w:cs="Arial"/>
          </w:rPr>
          <w:t>https://www.gov.uk/government/collections/valproate-safety-measures#full-publication-update-history</w:t>
        </w:r>
      </w:hyperlink>
      <w:r w:rsidR="00734688" w:rsidRPr="00F276E2">
        <w:rPr>
          <w:rFonts w:ascii="Arial" w:hAnsi="Arial" w:cs="Arial"/>
        </w:rPr>
        <w:t xml:space="preserve"> [</w:t>
      </w:r>
      <w:r w:rsidR="00734688" w:rsidRPr="00F276E2">
        <w:rPr>
          <w:rFonts w:ascii="Arial" w:hAnsi="Arial" w:cs="Arial"/>
          <w:u w:val="single"/>
        </w:rPr>
        <w:t>Last update 22 January 2024</w:t>
      </w:r>
      <w:r w:rsidR="00734688" w:rsidRPr="00F276E2">
        <w:rPr>
          <w:rFonts w:ascii="Arial" w:hAnsi="Arial" w:cs="Arial"/>
        </w:rPr>
        <w:t>]</w:t>
      </w:r>
      <w:r w:rsidR="00D56196" w:rsidRPr="00F276E2">
        <w:rPr>
          <w:rFonts w:ascii="Arial" w:hAnsi="Arial" w:cs="Arial"/>
        </w:rPr>
        <w:t>.</w:t>
      </w:r>
    </w:p>
    <w:p w14:paraId="7F6B10C4" w14:textId="77777777" w:rsidR="00704C3D" w:rsidRPr="00F276E2" w:rsidRDefault="00734688" w:rsidP="0051631E">
      <w:pPr>
        <w:ind w:left="720"/>
        <w:jc w:val="both"/>
        <w:rPr>
          <w:rFonts w:ascii="Arial" w:hAnsi="Arial" w:cs="Arial"/>
        </w:rPr>
      </w:pPr>
      <w:r w:rsidRPr="00F276E2">
        <w:rPr>
          <w:rFonts w:ascii="Arial" w:hAnsi="Arial" w:cs="Arial"/>
          <w:b/>
          <w:u w:val="single"/>
        </w:rPr>
        <w:t>Patient guide:</w:t>
      </w:r>
      <w:r w:rsidRPr="00F276E2">
        <w:rPr>
          <w:rFonts w:ascii="Arial" w:hAnsi="Arial" w:cs="Arial"/>
        </w:rPr>
        <w:t xml:space="preserve"> Provides those taking valproate (or their parent, caregiver, or responsible person) with information on the risks of valproate in pregnancy and the risks to male pa</w:t>
      </w:r>
      <w:r w:rsidR="00704C3D" w:rsidRPr="00F276E2">
        <w:rPr>
          <w:rFonts w:ascii="Arial" w:hAnsi="Arial" w:cs="Arial"/>
        </w:rPr>
        <w:t>tients and what they need to do.</w:t>
      </w:r>
    </w:p>
    <w:p w14:paraId="278612BB" w14:textId="77777777" w:rsidR="00704C3D" w:rsidRPr="00F276E2" w:rsidRDefault="00734688" w:rsidP="0051631E">
      <w:pPr>
        <w:ind w:left="720"/>
        <w:jc w:val="both"/>
        <w:rPr>
          <w:rFonts w:ascii="Arial" w:hAnsi="Arial" w:cs="Arial"/>
        </w:rPr>
      </w:pPr>
      <w:r w:rsidRPr="00F276E2">
        <w:rPr>
          <w:rFonts w:ascii="Arial" w:hAnsi="Arial" w:cs="Arial"/>
          <w:b/>
          <w:u w:val="single"/>
        </w:rPr>
        <w:t>Healthcare Professional Guide</w:t>
      </w:r>
      <w:r w:rsidRPr="00F276E2">
        <w:rPr>
          <w:rFonts w:ascii="Arial" w:hAnsi="Arial" w:cs="Arial"/>
        </w:rPr>
        <w:t xml:space="preserve">: Provides updated information for healthcare professionals on the risks of valproate in pregnancy and the risks for male patients, the new conditions for valproate prescribing and key </w:t>
      </w:r>
      <w:r w:rsidR="00704C3D" w:rsidRPr="00F276E2">
        <w:rPr>
          <w:rFonts w:ascii="Arial" w:hAnsi="Arial" w:cs="Arial"/>
        </w:rPr>
        <w:t>points for patient discussions.</w:t>
      </w:r>
    </w:p>
    <w:p w14:paraId="6AF699F2" w14:textId="2115A188" w:rsidR="00FE4E05" w:rsidRPr="00FE4E05" w:rsidRDefault="00734688" w:rsidP="00243955">
      <w:pPr>
        <w:ind w:left="720"/>
        <w:jc w:val="both"/>
        <w:rPr>
          <w:rFonts w:ascii="Arial" w:hAnsi="Arial" w:cs="Arial"/>
          <w:iCs/>
        </w:rPr>
      </w:pPr>
      <w:r w:rsidRPr="00F276E2">
        <w:rPr>
          <w:rFonts w:ascii="Arial" w:hAnsi="Arial" w:cs="Arial"/>
          <w:b/>
          <w:u w:val="single"/>
        </w:rPr>
        <w:t>Annual Risk Acknowledgement Form</w:t>
      </w:r>
      <w:r w:rsidR="00704C3D" w:rsidRPr="00F276E2">
        <w:rPr>
          <w:rFonts w:ascii="Arial" w:hAnsi="Arial" w:cs="Arial"/>
          <w:u w:val="single"/>
        </w:rPr>
        <w:t xml:space="preserve"> (</w:t>
      </w:r>
      <w:r w:rsidR="00704C3D" w:rsidRPr="00F276E2">
        <w:rPr>
          <w:rFonts w:ascii="Arial" w:hAnsi="Arial" w:cs="Arial"/>
          <w:b/>
          <w:u w:val="single"/>
        </w:rPr>
        <w:t>FEMALES</w:t>
      </w:r>
      <w:r w:rsidR="00704C3D" w:rsidRPr="00F276E2">
        <w:rPr>
          <w:rFonts w:ascii="Arial" w:hAnsi="Arial" w:cs="Arial"/>
        </w:rPr>
        <w:t>):</w:t>
      </w:r>
      <w:r w:rsidRPr="00F276E2">
        <w:rPr>
          <w:rFonts w:ascii="Arial" w:hAnsi="Arial" w:cs="Arial"/>
        </w:rPr>
        <w:t xml:space="preserve"> For female patients starting valproate and at annual review. Used to support and record the discussion between the patient and specialist prescriber on the risks associated with valproate in pregnancy and to record the decision of the countersigning specialist.  At subsequent annual reviews o</w:t>
      </w:r>
      <w:r w:rsidR="00704C3D" w:rsidRPr="00F276E2">
        <w:rPr>
          <w:rFonts w:ascii="Arial" w:hAnsi="Arial" w:cs="Arial"/>
        </w:rPr>
        <w:t xml:space="preserve">nly </w:t>
      </w:r>
      <w:r w:rsidR="00B55787">
        <w:rPr>
          <w:rFonts w:ascii="Arial" w:hAnsi="Arial" w:cs="Arial"/>
        </w:rPr>
        <w:t>ONE SPECIALIST</w:t>
      </w:r>
      <w:r w:rsidR="00704C3D" w:rsidRPr="00F276E2">
        <w:rPr>
          <w:rFonts w:ascii="Arial" w:hAnsi="Arial" w:cs="Arial"/>
        </w:rPr>
        <w:t xml:space="preserve"> is required.</w:t>
      </w:r>
    </w:p>
    <w:p w14:paraId="56D69A9B" w14:textId="26718609" w:rsidR="00704C3D" w:rsidRPr="00243955" w:rsidRDefault="00734688" w:rsidP="00243955">
      <w:pPr>
        <w:ind w:left="720"/>
        <w:jc w:val="both"/>
        <w:rPr>
          <w:rFonts w:ascii="Arial" w:hAnsi="Arial" w:cs="Arial"/>
          <w:i/>
        </w:rPr>
      </w:pPr>
      <w:r w:rsidRPr="00F276E2">
        <w:rPr>
          <w:rFonts w:ascii="Arial" w:hAnsi="Arial" w:cs="Arial"/>
          <w:b/>
          <w:u w:val="single"/>
        </w:rPr>
        <w:t>Risk Acknowledgement Form for male patients starting valproate</w:t>
      </w:r>
      <w:r w:rsidR="00704C3D" w:rsidRPr="00F276E2">
        <w:rPr>
          <w:rFonts w:ascii="Arial" w:hAnsi="Arial" w:cs="Arial"/>
          <w:b/>
          <w:u w:val="single"/>
        </w:rPr>
        <w:t xml:space="preserve"> (MALES)</w:t>
      </w:r>
      <w:r w:rsidRPr="00F276E2">
        <w:rPr>
          <w:rFonts w:ascii="Arial" w:hAnsi="Arial" w:cs="Arial"/>
        </w:rPr>
        <w:t>: Used to support and record the discussion between the patient and specialist prescriber of the risks associated with valproate in males and to record the decision of the countersigning specialist. This is only to be comple</w:t>
      </w:r>
      <w:r w:rsidR="00704C3D" w:rsidRPr="00F276E2">
        <w:rPr>
          <w:rFonts w:ascii="Arial" w:hAnsi="Arial" w:cs="Arial"/>
        </w:rPr>
        <w:t>ted at initiation of valproate.</w:t>
      </w:r>
      <w:r w:rsidR="00206C6D" w:rsidRPr="00206C6D">
        <w:rPr>
          <w:rFonts w:ascii="Arial" w:hAnsi="Arial" w:cs="Arial"/>
          <w:i/>
        </w:rPr>
        <w:t xml:space="preserve"> </w:t>
      </w:r>
    </w:p>
    <w:p w14:paraId="0FD22B4D" w14:textId="77777777" w:rsidR="00704C3D" w:rsidRPr="00F276E2" w:rsidRDefault="00734688" w:rsidP="0051631E">
      <w:pPr>
        <w:ind w:left="720"/>
        <w:jc w:val="both"/>
        <w:rPr>
          <w:rFonts w:ascii="Arial" w:hAnsi="Arial" w:cs="Arial"/>
        </w:rPr>
      </w:pPr>
      <w:r w:rsidRPr="00F276E2">
        <w:rPr>
          <w:rFonts w:ascii="Arial" w:hAnsi="Arial" w:cs="Arial"/>
          <w:b/>
          <w:u w:val="single"/>
        </w:rPr>
        <w:t>Patient card</w:t>
      </w:r>
      <w:r w:rsidRPr="00F276E2">
        <w:rPr>
          <w:rFonts w:ascii="Arial" w:hAnsi="Arial" w:cs="Arial"/>
        </w:rPr>
        <w:t xml:space="preserve">: Provides key information for female patients receiving valproate on contraception </w:t>
      </w:r>
      <w:r w:rsidR="00704C3D" w:rsidRPr="00F276E2">
        <w:rPr>
          <w:rFonts w:ascii="Arial" w:hAnsi="Arial" w:cs="Arial"/>
        </w:rPr>
        <w:t>and pregnancy prevention.</w:t>
      </w:r>
    </w:p>
    <w:p w14:paraId="7065DDFB" w14:textId="77777777" w:rsidR="00F276E2" w:rsidRPr="00F276E2" w:rsidRDefault="00734688" w:rsidP="0051631E">
      <w:pPr>
        <w:ind w:left="720"/>
        <w:jc w:val="both"/>
        <w:rPr>
          <w:rFonts w:ascii="Arial" w:hAnsi="Arial" w:cs="Arial"/>
        </w:rPr>
      </w:pPr>
      <w:r w:rsidRPr="00F276E2">
        <w:rPr>
          <w:rFonts w:ascii="Arial" w:hAnsi="Arial" w:cs="Arial"/>
          <w:b/>
          <w:u w:val="single"/>
        </w:rPr>
        <w:t>Pharmacy poster</w:t>
      </w:r>
      <w:r w:rsidRPr="00F276E2">
        <w:rPr>
          <w:rFonts w:ascii="Arial" w:hAnsi="Arial" w:cs="Arial"/>
        </w:rPr>
        <w:t>: Provides important actions for pharmacists dispensin</w:t>
      </w:r>
      <w:r w:rsidR="00F276E2" w:rsidRPr="00F276E2">
        <w:rPr>
          <w:rFonts w:ascii="Arial" w:hAnsi="Arial" w:cs="Arial"/>
        </w:rPr>
        <w:t>g valproate to female patients.</w:t>
      </w:r>
    </w:p>
    <w:p w14:paraId="7054A4CE" w14:textId="313F9C8F" w:rsidR="00734688" w:rsidRPr="00F276E2" w:rsidRDefault="00734688" w:rsidP="0051631E">
      <w:pPr>
        <w:ind w:left="720"/>
        <w:jc w:val="both"/>
        <w:rPr>
          <w:rFonts w:ascii="Arial" w:hAnsi="Arial" w:cs="Arial"/>
        </w:rPr>
      </w:pPr>
      <w:r w:rsidRPr="00F276E2">
        <w:rPr>
          <w:rFonts w:ascii="Arial" w:hAnsi="Arial" w:cs="Arial"/>
          <w:b/>
          <w:u w:val="single"/>
        </w:rPr>
        <w:t>Warning stickers</w:t>
      </w:r>
      <w:r w:rsidRPr="00F276E2">
        <w:rPr>
          <w:rFonts w:ascii="Arial" w:hAnsi="Arial" w:cs="Arial"/>
        </w:rPr>
        <w:t>: To be added to packaging of medicine in exceptional circumstances where the original pack cannot be dispensed.</w:t>
      </w:r>
    </w:p>
    <w:p w14:paraId="09F36C9A" w14:textId="69B5C8C1" w:rsidR="00F276E2" w:rsidRPr="00F276E2" w:rsidRDefault="00734688" w:rsidP="0051631E">
      <w:pPr>
        <w:ind w:left="720"/>
        <w:jc w:val="both"/>
        <w:rPr>
          <w:rFonts w:ascii="Arial" w:hAnsi="Arial" w:cs="Arial"/>
        </w:rPr>
      </w:pPr>
      <w:r w:rsidRPr="00F276E2">
        <w:rPr>
          <w:rFonts w:ascii="Arial" w:hAnsi="Arial" w:cs="Arial"/>
          <w:b/>
          <w:u w:val="single"/>
        </w:rPr>
        <w:t>Product Information</w:t>
      </w:r>
      <w:r w:rsidRPr="00F276E2">
        <w:rPr>
          <w:rFonts w:ascii="Arial" w:hAnsi="Arial" w:cs="Arial"/>
        </w:rPr>
        <w:t xml:space="preserve"> for valproate medicines</w:t>
      </w:r>
      <w:r w:rsidR="00F276E2" w:rsidRPr="00F276E2">
        <w:rPr>
          <w:rFonts w:ascii="Arial" w:hAnsi="Arial" w:cs="Arial"/>
        </w:rPr>
        <w:t xml:space="preserve"> (Summary of Product Characteristics, SPC)</w:t>
      </w:r>
      <w:r w:rsidRPr="00F276E2">
        <w:rPr>
          <w:rFonts w:ascii="Arial" w:hAnsi="Arial" w:cs="Arial"/>
        </w:rPr>
        <w:t xml:space="preserve">, including </w:t>
      </w:r>
      <w:r w:rsidR="00F276E2" w:rsidRPr="00F276E2">
        <w:rPr>
          <w:rFonts w:ascii="Arial" w:hAnsi="Arial" w:cs="Arial"/>
        </w:rPr>
        <w:t>the Patient Information Leaflet</w:t>
      </w:r>
    </w:p>
    <w:p w14:paraId="3EBE5738" w14:textId="0BA91C54" w:rsidR="00553A6F" w:rsidRDefault="00734688" w:rsidP="00BA2F3D">
      <w:pPr>
        <w:jc w:val="both"/>
        <w:rPr>
          <w:rFonts w:ascii="Arial" w:hAnsi="Arial" w:cs="Arial"/>
        </w:rPr>
      </w:pPr>
      <w:r w:rsidRPr="00F276E2">
        <w:rPr>
          <w:rFonts w:ascii="Arial" w:hAnsi="Arial" w:cs="Arial"/>
        </w:rPr>
        <w:lastRenderedPageBreak/>
        <w:t>No one should stop taking valproate without advice from a specialist. This</w:t>
      </w:r>
      <w:r w:rsidR="00F276E2" w:rsidRPr="00F276E2">
        <w:rPr>
          <w:rFonts w:ascii="Arial" w:hAnsi="Arial" w:cs="Arial"/>
        </w:rPr>
        <w:t xml:space="preserve"> is because epilepsy or bipolar </w:t>
      </w:r>
      <w:r w:rsidRPr="00F276E2">
        <w:rPr>
          <w:rFonts w:ascii="Arial" w:hAnsi="Arial" w:cs="Arial"/>
        </w:rPr>
        <w:t>disorder may become worse without treatment, which can be harmful.</w:t>
      </w:r>
      <w:r w:rsidR="00F276E2" w:rsidRPr="00F276E2">
        <w:rPr>
          <w:rFonts w:ascii="Arial" w:hAnsi="Arial" w:cs="Arial"/>
        </w:rPr>
        <w:t xml:space="preserve"> </w:t>
      </w:r>
    </w:p>
    <w:p w14:paraId="4D2F8975" w14:textId="77777777" w:rsidR="00EC04C3" w:rsidRDefault="000C5C46" w:rsidP="000A55AE">
      <w:pPr>
        <w:pStyle w:val="Heading1"/>
        <w:spacing w:after="0"/>
        <w:rPr>
          <w:rFonts w:ascii="Arial" w:hAnsi="Arial" w:cs="Arial"/>
          <w:sz w:val="22"/>
          <w:szCs w:val="22"/>
        </w:rPr>
      </w:pPr>
      <w:bookmarkStart w:id="7" w:name="_4.0__PREVENT:"/>
      <w:bookmarkEnd w:id="7"/>
      <w:r>
        <w:rPr>
          <w:rFonts w:ascii="Arial" w:hAnsi="Arial" w:cs="Arial"/>
          <w:sz w:val="22"/>
          <w:szCs w:val="22"/>
        </w:rPr>
        <w:t>4</w:t>
      </w:r>
      <w:r w:rsidR="00553A6F">
        <w:rPr>
          <w:rFonts w:ascii="Arial" w:hAnsi="Arial" w:cs="Arial"/>
          <w:sz w:val="22"/>
          <w:szCs w:val="22"/>
        </w:rPr>
        <w:t xml:space="preserve">.0 </w:t>
      </w:r>
      <w:r w:rsidR="00553A6F">
        <w:rPr>
          <w:rFonts w:ascii="Arial" w:hAnsi="Arial" w:cs="Arial"/>
          <w:sz w:val="22"/>
          <w:szCs w:val="22"/>
        </w:rPr>
        <w:tab/>
      </w:r>
      <w:r w:rsidR="00683BB6">
        <w:rPr>
          <w:rFonts w:ascii="Arial" w:hAnsi="Arial" w:cs="Arial"/>
          <w:sz w:val="22"/>
          <w:szCs w:val="22"/>
        </w:rPr>
        <w:t xml:space="preserve">PREVENT: </w:t>
      </w:r>
      <w:r w:rsidR="000A55AE">
        <w:rPr>
          <w:rFonts w:ascii="Arial" w:hAnsi="Arial" w:cs="Arial"/>
          <w:sz w:val="22"/>
          <w:szCs w:val="22"/>
        </w:rPr>
        <w:t>P</w:t>
      </w:r>
      <w:r w:rsidR="00700975" w:rsidRPr="00832DB0">
        <w:rPr>
          <w:rFonts w:ascii="Arial" w:hAnsi="Arial" w:cs="Arial"/>
          <w:sz w:val="22"/>
          <w:szCs w:val="22"/>
        </w:rPr>
        <w:t xml:space="preserve">regnancy Prevention Programme </w:t>
      </w:r>
      <w:r w:rsidR="00983A05">
        <w:rPr>
          <w:rFonts w:ascii="Arial" w:hAnsi="Arial" w:cs="Arial"/>
          <w:sz w:val="22"/>
          <w:szCs w:val="22"/>
        </w:rPr>
        <w:t>(PPP)</w:t>
      </w:r>
    </w:p>
    <w:p w14:paraId="355FCC53" w14:textId="3BD4ED32" w:rsidR="001A281B" w:rsidRDefault="001A281B" w:rsidP="000A55AE">
      <w:pPr>
        <w:pStyle w:val="Heading1"/>
        <w:spacing w:after="0"/>
        <w:rPr>
          <w:rFonts w:ascii="Arial" w:hAnsi="Arial" w:cs="Arial"/>
          <w:sz w:val="22"/>
          <w:szCs w:val="22"/>
        </w:rPr>
      </w:pPr>
    </w:p>
    <w:p w14:paraId="1987ECF7" w14:textId="46E9B6E9" w:rsidR="00EC04C3" w:rsidRDefault="00EC04C3" w:rsidP="0051631E">
      <w:pPr>
        <w:ind w:left="720"/>
        <w:jc w:val="both"/>
        <w:rPr>
          <w:rFonts w:ascii="Arial" w:hAnsi="Arial" w:cs="Arial"/>
        </w:rPr>
      </w:pPr>
      <w:r>
        <w:rPr>
          <w:rFonts w:ascii="Arial" w:hAnsi="Arial" w:cs="Arial"/>
        </w:rPr>
        <w:t xml:space="preserve">All Healthcare (Specialist prescribers, General Practitioners and Pharmacists) MUST read the Valproate Health Care Professional Guide to ensure they have a comprehensive understanding of the PREVENT; Pregnancy Prevention Programme (PPP) and their individual roles and responsibilities to ensure compliance. </w:t>
      </w:r>
    </w:p>
    <w:p w14:paraId="157524BC" w14:textId="2A2686E0" w:rsidR="00EA39F7" w:rsidRPr="0022425E" w:rsidRDefault="00EA39F7" w:rsidP="0051631E">
      <w:pPr>
        <w:ind w:left="720"/>
        <w:jc w:val="both"/>
        <w:rPr>
          <w:rFonts w:ascii="Arial" w:hAnsi="Arial" w:cs="Arial"/>
        </w:rPr>
      </w:pPr>
      <w:r w:rsidRPr="0022425E">
        <w:rPr>
          <w:rFonts w:ascii="Arial" w:hAnsi="Arial" w:cs="Arial"/>
        </w:rPr>
        <w:t xml:space="preserve">Valproate medicines must NOT be used in women of childbearing potential unless the </w:t>
      </w:r>
      <w:r w:rsidR="00B27152">
        <w:rPr>
          <w:rFonts w:ascii="Arial" w:hAnsi="Arial" w:cs="Arial"/>
        </w:rPr>
        <w:t xml:space="preserve">PREVENT: </w:t>
      </w:r>
      <w:r w:rsidRPr="0022425E">
        <w:rPr>
          <w:rFonts w:ascii="Arial" w:hAnsi="Arial" w:cs="Arial"/>
        </w:rPr>
        <w:t>Pregnancy Prevention Programme</w:t>
      </w:r>
      <w:r w:rsidR="00983A05" w:rsidRPr="0022425E">
        <w:rPr>
          <w:rFonts w:ascii="Arial" w:hAnsi="Arial" w:cs="Arial"/>
        </w:rPr>
        <w:t xml:space="preserve"> (PPP)</w:t>
      </w:r>
      <w:r w:rsidRPr="0022425E">
        <w:rPr>
          <w:rFonts w:ascii="Arial" w:hAnsi="Arial" w:cs="Arial"/>
        </w:rPr>
        <w:t xml:space="preserve"> is in place.</w:t>
      </w:r>
      <w:r w:rsidR="00732962">
        <w:rPr>
          <w:rFonts w:ascii="Arial" w:hAnsi="Arial" w:cs="Arial"/>
        </w:rPr>
        <w:t xml:space="preserve"> </w:t>
      </w:r>
      <w:r w:rsidR="00732962" w:rsidRPr="00EC6AF5">
        <w:rPr>
          <w:rFonts w:ascii="Arial" w:hAnsi="Arial" w:cs="Arial"/>
        </w:rPr>
        <w:t>The conditions of the PPP must be met even for female patients who are not sexually active unless the prescriber considers that there are compelling reasons to indicate that there is no risk of pregnancy</w:t>
      </w:r>
      <w:r w:rsidR="00732962">
        <w:rPr>
          <w:rFonts w:ascii="Arial" w:hAnsi="Arial" w:cs="Arial"/>
        </w:rPr>
        <w:t>. Please see section ‘Specific Patient Groups’ within this policy which addresses examples of female patients where conditions of the PPP do not need to be fulfilled.</w:t>
      </w:r>
    </w:p>
    <w:p w14:paraId="10EBFDC2" w14:textId="6E5FF9D2" w:rsidR="00EC6AF5" w:rsidRPr="00EC6AF5" w:rsidRDefault="00142F3E" w:rsidP="00732962">
      <w:pPr>
        <w:ind w:left="720"/>
        <w:jc w:val="both"/>
        <w:rPr>
          <w:rFonts w:ascii="Arial" w:hAnsi="Arial" w:cs="Arial"/>
        </w:rPr>
      </w:pPr>
      <w:r w:rsidRPr="0022425E">
        <w:rPr>
          <w:rFonts w:ascii="Arial" w:hAnsi="Arial" w:cs="Arial"/>
        </w:rPr>
        <w:t>Ensure all women and girls</w:t>
      </w:r>
      <w:r w:rsidR="00732962">
        <w:rPr>
          <w:rFonts w:ascii="Arial" w:hAnsi="Arial" w:cs="Arial"/>
        </w:rPr>
        <w:t xml:space="preserve"> of child bearing </w:t>
      </w:r>
      <w:r w:rsidR="00F57062">
        <w:rPr>
          <w:rFonts w:ascii="Arial" w:hAnsi="Arial" w:cs="Arial"/>
        </w:rPr>
        <w:t xml:space="preserve">potential </w:t>
      </w:r>
      <w:r w:rsidR="00F57062" w:rsidRPr="0022425E">
        <w:rPr>
          <w:rFonts w:ascii="Arial" w:hAnsi="Arial" w:cs="Arial"/>
        </w:rPr>
        <w:t>(</w:t>
      </w:r>
      <w:r w:rsidRPr="0022425E">
        <w:rPr>
          <w:rFonts w:ascii="Arial" w:hAnsi="Arial" w:cs="Arial"/>
        </w:rPr>
        <w:t>and their parent, caregiver, or responsible person, if necessary) are fully informed of the risks and the need to avoid exposure to valproate medicines in pregnancy.</w:t>
      </w:r>
    </w:p>
    <w:p w14:paraId="731BD365" w14:textId="0F0CF4E8" w:rsidR="00EC6AF5" w:rsidRPr="002E4C0F" w:rsidRDefault="00EC6AF5" w:rsidP="006E18FA">
      <w:pPr>
        <w:pStyle w:val="ListParagraph"/>
        <w:numPr>
          <w:ilvl w:val="1"/>
          <w:numId w:val="3"/>
        </w:numPr>
        <w:jc w:val="both"/>
        <w:rPr>
          <w:rFonts w:ascii="Arial" w:hAnsi="Arial" w:cs="Arial"/>
        </w:rPr>
      </w:pPr>
      <w:r w:rsidRPr="002E4C0F">
        <w:rPr>
          <w:rFonts w:ascii="Arial" w:hAnsi="Arial" w:cs="Arial"/>
        </w:rPr>
        <w:t>The PPP is a system of ensuring all female patients</w:t>
      </w:r>
      <w:r w:rsidR="00732962">
        <w:rPr>
          <w:rFonts w:ascii="Arial" w:hAnsi="Arial" w:cs="Arial"/>
        </w:rPr>
        <w:t xml:space="preserve"> of childbearing potential</w:t>
      </w:r>
      <w:r w:rsidRPr="002E4C0F">
        <w:rPr>
          <w:rFonts w:ascii="Arial" w:hAnsi="Arial" w:cs="Arial"/>
        </w:rPr>
        <w:t xml:space="preserve"> taking valproate medicines:</w:t>
      </w:r>
    </w:p>
    <w:p w14:paraId="00161320" w14:textId="77777777" w:rsidR="002C5BC5" w:rsidRDefault="00EC6AF5" w:rsidP="006E18FA">
      <w:pPr>
        <w:pStyle w:val="ListParagraph"/>
        <w:numPr>
          <w:ilvl w:val="1"/>
          <w:numId w:val="11"/>
        </w:numPr>
        <w:jc w:val="both"/>
        <w:rPr>
          <w:rFonts w:ascii="Arial" w:hAnsi="Arial" w:cs="Arial"/>
        </w:rPr>
      </w:pPr>
      <w:r w:rsidRPr="002C5BC5">
        <w:rPr>
          <w:rFonts w:ascii="Arial" w:hAnsi="Arial" w:cs="Arial"/>
        </w:rPr>
        <w:t xml:space="preserve">Have been told about, and understand the risks of use in pregnancy and have signed a Risk Acknowledgement Form. </w:t>
      </w:r>
    </w:p>
    <w:p w14:paraId="4C454F07" w14:textId="2976FA92" w:rsidR="002C5BC5" w:rsidRDefault="00EC6AF5" w:rsidP="006E18FA">
      <w:pPr>
        <w:pStyle w:val="ListParagraph"/>
        <w:numPr>
          <w:ilvl w:val="1"/>
          <w:numId w:val="11"/>
        </w:numPr>
        <w:jc w:val="both"/>
        <w:rPr>
          <w:rFonts w:ascii="Arial" w:hAnsi="Arial" w:cs="Arial"/>
        </w:rPr>
      </w:pPr>
      <w:r w:rsidRPr="002C5BC5">
        <w:rPr>
          <w:rFonts w:ascii="Arial" w:hAnsi="Arial" w:cs="Arial"/>
        </w:rPr>
        <w:t>Are on</w:t>
      </w:r>
      <w:r w:rsidR="00111595">
        <w:rPr>
          <w:rFonts w:ascii="Arial" w:hAnsi="Arial" w:cs="Arial"/>
        </w:rPr>
        <w:t xml:space="preserve"> </w:t>
      </w:r>
      <w:r w:rsidR="002E4C0F">
        <w:rPr>
          <w:rFonts w:ascii="Arial" w:hAnsi="Arial" w:cs="Arial"/>
        </w:rPr>
        <w:t>effective contraception.</w:t>
      </w:r>
      <w:r w:rsidRPr="002C5BC5">
        <w:rPr>
          <w:rFonts w:ascii="Arial" w:hAnsi="Arial" w:cs="Arial"/>
        </w:rPr>
        <w:t xml:space="preserve"> </w:t>
      </w:r>
    </w:p>
    <w:p w14:paraId="54777BA5" w14:textId="511E86A7" w:rsidR="00673C65" w:rsidRPr="00673C65" w:rsidRDefault="00673C65" w:rsidP="00673C65">
      <w:pPr>
        <w:pStyle w:val="ListParagraph"/>
        <w:numPr>
          <w:ilvl w:val="2"/>
          <w:numId w:val="33"/>
        </w:numPr>
        <w:rPr>
          <w:rFonts w:ascii="Arial" w:hAnsi="Arial" w:cs="Arial"/>
        </w:rPr>
      </w:pPr>
      <w:r w:rsidRPr="00673C65">
        <w:rPr>
          <w:rFonts w:ascii="Arial" w:hAnsi="Arial" w:cs="Arial"/>
        </w:rPr>
        <w:t xml:space="preserve">As detailed within PREVENT: PPP, at least one effective method of contraception, preferably a highly effective user independent form such as an intra-uterine device or implant or two complementary forms of contraception including a barrier method should be used. </w:t>
      </w:r>
    </w:p>
    <w:p w14:paraId="333A384E" w14:textId="77777777" w:rsidR="002C5BC5" w:rsidRDefault="00EC6AF5" w:rsidP="006E18FA">
      <w:pPr>
        <w:pStyle w:val="ListParagraph"/>
        <w:numPr>
          <w:ilvl w:val="1"/>
          <w:numId w:val="11"/>
        </w:numPr>
        <w:jc w:val="both"/>
        <w:rPr>
          <w:rFonts w:ascii="Arial" w:hAnsi="Arial" w:cs="Arial"/>
        </w:rPr>
      </w:pPr>
      <w:r w:rsidRPr="002C5BC5">
        <w:rPr>
          <w:rFonts w:ascii="Arial" w:hAnsi="Arial" w:cs="Arial"/>
        </w:rPr>
        <w:t xml:space="preserve">See their specialist at least once a year. </w:t>
      </w:r>
    </w:p>
    <w:p w14:paraId="10716AC7" w14:textId="63730F70" w:rsidR="00EC6AF5" w:rsidRPr="00F276E2" w:rsidRDefault="00F276E2" w:rsidP="006E18FA">
      <w:pPr>
        <w:pStyle w:val="ListParagraph"/>
        <w:numPr>
          <w:ilvl w:val="1"/>
          <w:numId w:val="3"/>
        </w:numPr>
        <w:jc w:val="both"/>
        <w:rPr>
          <w:rFonts w:ascii="Arial" w:hAnsi="Arial" w:cs="Arial"/>
        </w:rPr>
      </w:pPr>
      <w:r w:rsidRPr="00F276E2">
        <w:rPr>
          <w:rFonts w:ascii="Arial" w:hAnsi="Arial" w:cs="Arial"/>
        </w:rPr>
        <w:t>The PPP incorporates</w:t>
      </w:r>
      <w:r w:rsidR="00EC6AF5" w:rsidRPr="00F276E2">
        <w:rPr>
          <w:rFonts w:ascii="Arial" w:hAnsi="Arial" w:cs="Arial"/>
        </w:rPr>
        <w:t xml:space="preserve"> </w:t>
      </w:r>
      <w:r w:rsidRPr="00F276E2">
        <w:rPr>
          <w:rFonts w:ascii="Arial" w:hAnsi="Arial" w:cs="Arial"/>
        </w:rPr>
        <w:t xml:space="preserve">use of the safety and education materials as detailed in the previous section, </w:t>
      </w:r>
      <w:r w:rsidR="00EC6AF5" w:rsidRPr="00F276E2">
        <w:rPr>
          <w:rFonts w:ascii="Arial" w:hAnsi="Arial" w:cs="Arial"/>
        </w:rPr>
        <w:t>when valproate is prescribed for a girl (of any age) or women of childbearing potential:</w:t>
      </w:r>
    </w:p>
    <w:p w14:paraId="5C6469D9" w14:textId="77777777" w:rsidR="00E03D2D" w:rsidRDefault="00E03D2D" w:rsidP="0051631E">
      <w:pPr>
        <w:pStyle w:val="ListParagraph"/>
        <w:ind w:left="1440"/>
        <w:jc w:val="both"/>
        <w:rPr>
          <w:rFonts w:ascii="Arial" w:hAnsi="Arial" w:cs="Arial"/>
        </w:rPr>
      </w:pPr>
    </w:p>
    <w:p w14:paraId="2156688E" w14:textId="1346A1D4" w:rsidR="00206C6D" w:rsidRPr="00CE3C66" w:rsidRDefault="00E03D2D" w:rsidP="00CE3C66">
      <w:pPr>
        <w:pStyle w:val="ListParagraph"/>
        <w:ind w:left="1440"/>
        <w:jc w:val="both"/>
        <w:rPr>
          <w:rFonts w:ascii="Arial" w:hAnsi="Arial" w:cs="Arial"/>
        </w:rPr>
      </w:pPr>
      <w:r>
        <w:rPr>
          <w:rFonts w:ascii="Arial" w:hAnsi="Arial" w:cs="Arial"/>
        </w:rPr>
        <w:t>In addition, further measures to support from a safety perspective include</w:t>
      </w:r>
      <w:r w:rsidRPr="00E03D2D">
        <w:rPr>
          <w:rFonts w:ascii="Arial" w:hAnsi="Arial" w:cs="Arial"/>
        </w:rPr>
        <w:t>:</w:t>
      </w:r>
    </w:p>
    <w:p w14:paraId="626A6E70" w14:textId="20F77593" w:rsidR="00E03D2D" w:rsidRPr="00E03D2D" w:rsidRDefault="00E03D2D" w:rsidP="006E18FA">
      <w:pPr>
        <w:pStyle w:val="ListParagraph"/>
        <w:numPr>
          <w:ilvl w:val="1"/>
          <w:numId w:val="11"/>
        </w:numPr>
        <w:jc w:val="both"/>
        <w:rPr>
          <w:rFonts w:ascii="Arial" w:hAnsi="Arial" w:cs="Arial"/>
        </w:rPr>
      </w:pPr>
      <w:r w:rsidRPr="00E03D2D">
        <w:rPr>
          <w:rFonts w:ascii="Arial" w:hAnsi="Arial" w:cs="Arial"/>
        </w:rPr>
        <w:t xml:space="preserve">smaller </w:t>
      </w:r>
      <w:r>
        <w:rPr>
          <w:rFonts w:ascii="Arial" w:hAnsi="Arial" w:cs="Arial"/>
        </w:rPr>
        <w:t xml:space="preserve">medication </w:t>
      </w:r>
      <w:r w:rsidRPr="00E03D2D">
        <w:rPr>
          <w:rFonts w:ascii="Arial" w:hAnsi="Arial" w:cs="Arial"/>
        </w:rPr>
        <w:t>pack sizes to encourage monthly prescribing</w:t>
      </w:r>
    </w:p>
    <w:p w14:paraId="281BA2F1" w14:textId="77777777" w:rsidR="00E03D2D" w:rsidRPr="00E03D2D" w:rsidRDefault="00E03D2D" w:rsidP="006E18FA">
      <w:pPr>
        <w:pStyle w:val="ListParagraph"/>
        <w:numPr>
          <w:ilvl w:val="1"/>
          <w:numId w:val="11"/>
        </w:numPr>
        <w:jc w:val="both"/>
        <w:rPr>
          <w:rFonts w:ascii="Arial" w:hAnsi="Arial" w:cs="Arial"/>
        </w:rPr>
      </w:pPr>
      <w:r w:rsidRPr="00E03D2D">
        <w:rPr>
          <w:rFonts w:ascii="Arial" w:hAnsi="Arial" w:cs="Arial"/>
        </w:rPr>
        <w:t>a pictogram/warning image on valproate labelling</w:t>
      </w:r>
    </w:p>
    <w:p w14:paraId="5434BE8D" w14:textId="3E6AC72A" w:rsidR="002E4C0F" w:rsidRDefault="00111595" w:rsidP="006E18FA">
      <w:pPr>
        <w:pStyle w:val="ListParagraph"/>
        <w:numPr>
          <w:ilvl w:val="1"/>
          <w:numId w:val="11"/>
        </w:numPr>
        <w:jc w:val="both"/>
        <w:rPr>
          <w:rFonts w:ascii="Arial" w:hAnsi="Arial" w:cs="Arial"/>
        </w:rPr>
      </w:pPr>
      <w:r>
        <w:rPr>
          <w:rFonts w:ascii="Arial" w:hAnsi="Arial" w:cs="Arial"/>
        </w:rPr>
        <w:t>legislation</w:t>
      </w:r>
      <w:r w:rsidRPr="00E03D2D">
        <w:rPr>
          <w:rFonts w:ascii="Arial" w:hAnsi="Arial" w:cs="Arial"/>
        </w:rPr>
        <w:t xml:space="preserve"> </w:t>
      </w:r>
      <w:r w:rsidR="00E03D2D" w:rsidRPr="00E03D2D">
        <w:rPr>
          <w:rFonts w:ascii="Arial" w:hAnsi="Arial" w:cs="Arial"/>
        </w:rPr>
        <w:t xml:space="preserve">introduced in 2023 to ensure all patients receive </w:t>
      </w:r>
      <w:r>
        <w:rPr>
          <w:rFonts w:ascii="Arial" w:hAnsi="Arial" w:cs="Arial"/>
        </w:rPr>
        <w:t>a original</w:t>
      </w:r>
      <w:r w:rsidR="00E03D2D" w:rsidRPr="00E03D2D">
        <w:rPr>
          <w:rFonts w:ascii="Arial" w:hAnsi="Arial" w:cs="Arial"/>
        </w:rPr>
        <w:t xml:space="preserve"> pack of valproate with the warnings on the box</w:t>
      </w:r>
      <w:r>
        <w:rPr>
          <w:rFonts w:ascii="Arial" w:hAnsi="Arial" w:cs="Arial"/>
        </w:rPr>
        <w:t xml:space="preserve"> with exceptions allowed where a risk </w:t>
      </w:r>
      <w:r w:rsidR="00B27152">
        <w:rPr>
          <w:rFonts w:ascii="Arial" w:hAnsi="Arial" w:cs="Arial"/>
        </w:rPr>
        <w:t>assessment</w:t>
      </w:r>
      <w:r>
        <w:rPr>
          <w:rFonts w:ascii="Arial" w:hAnsi="Arial" w:cs="Arial"/>
        </w:rPr>
        <w:t xml:space="preserve"> has been carried out to confirm smaller supplies are appropriate. </w:t>
      </w:r>
    </w:p>
    <w:p w14:paraId="4097B06A" w14:textId="7E5FCA00" w:rsidR="00047BE4" w:rsidRDefault="00047BE4" w:rsidP="00047BE4">
      <w:pPr>
        <w:pStyle w:val="Heading1"/>
        <w:spacing w:after="0"/>
        <w:rPr>
          <w:rFonts w:ascii="Arial" w:hAnsi="Arial" w:cs="Arial"/>
          <w:sz w:val="22"/>
          <w:szCs w:val="22"/>
        </w:rPr>
      </w:pPr>
      <w:r>
        <w:rPr>
          <w:rFonts w:ascii="Arial" w:hAnsi="Arial" w:cs="Arial"/>
          <w:sz w:val="22"/>
          <w:szCs w:val="22"/>
        </w:rPr>
        <w:t>5</w:t>
      </w:r>
      <w:r>
        <w:rPr>
          <w:rFonts w:ascii="Arial" w:hAnsi="Arial" w:cs="Arial"/>
          <w:sz w:val="22"/>
          <w:szCs w:val="22"/>
        </w:rPr>
        <w:t xml:space="preserve">.0 </w:t>
      </w:r>
      <w:r>
        <w:rPr>
          <w:rFonts w:ascii="Arial" w:hAnsi="Arial" w:cs="Arial"/>
          <w:sz w:val="22"/>
          <w:szCs w:val="22"/>
        </w:rPr>
        <w:tab/>
      </w:r>
      <w:r w:rsidRPr="00047BE4">
        <w:rPr>
          <w:rFonts w:ascii="Arial" w:hAnsi="Arial" w:cs="Arial"/>
          <w:sz w:val="22"/>
          <w:szCs w:val="22"/>
        </w:rPr>
        <w:t>Valproate Prescribing Checklist</w:t>
      </w:r>
    </w:p>
    <w:p w14:paraId="3BD5571D" w14:textId="77777777" w:rsidR="00047BE4" w:rsidRPr="00047BE4" w:rsidRDefault="00047BE4" w:rsidP="00047BE4"/>
    <w:p w14:paraId="44855214" w14:textId="3AD83A31" w:rsidR="00683BB6" w:rsidRPr="000C5C46" w:rsidRDefault="00103BEF" w:rsidP="00683BB6">
      <w:pPr>
        <w:autoSpaceDE w:val="0"/>
        <w:autoSpaceDN w:val="0"/>
        <w:adjustRightInd w:val="0"/>
        <w:spacing w:after="0" w:line="240" w:lineRule="auto"/>
        <w:ind w:left="720"/>
        <w:jc w:val="both"/>
        <w:rPr>
          <w:rFonts w:ascii="Arial" w:hAnsi="Arial" w:cs="Arial"/>
          <w:bCs/>
        </w:rPr>
      </w:pPr>
      <w:r>
        <w:rPr>
          <w:rFonts w:ascii="Arial" w:hAnsi="Arial" w:cs="Arial"/>
          <w:bCs/>
        </w:rPr>
        <w:t>Specialist prescribers</w:t>
      </w:r>
      <w:r w:rsidR="00683BB6" w:rsidRPr="000C5C46">
        <w:rPr>
          <w:rFonts w:ascii="Arial" w:hAnsi="Arial" w:cs="Arial"/>
          <w:bCs/>
        </w:rPr>
        <w:t xml:space="preserve"> making recommendations for treatment, must always carefully balance the benefits of valproate treatment against the risks. Valproate should only be used when other treatment options have been ineffective</w:t>
      </w:r>
      <w:r w:rsidR="00120FC3">
        <w:rPr>
          <w:rFonts w:ascii="Arial" w:hAnsi="Arial" w:cs="Arial"/>
          <w:bCs/>
        </w:rPr>
        <w:t xml:space="preserve">, </w:t>
      </w:r>
      <w:r w:rsidR="00683BB6" w:rsidRPr="000C5C46">
        <w:rPr>
          <w:rFonts w:ascii="Arial" w:hAnsi="Arial" w:cs="Arial"/>
          <w:bCs/>
        </w:rPr>
        <w:t>have not been tolerated</w:t>
      </w:r>
      <w:r w:rsidR="00120FC3">
        <w:rPr>
          <w:rFonts w:ascii="Arial" w:hAnsi="Arial" w:cs="Arial"/>
          <w:bCs/>
        </w:rPr>
        <w:t xml:space="preserve"> or </w:t>
      </w:r>
      <w:r w:rsidR="00B7796F">
        <w:rPr>
          <w:rFonts w:ascii="Arial" w:hAnsi="Arial" w:cs="Arial"/>
          <w:bCs/>
        </w:rPr>
        <w:t>would not be tolerated</w:t>
      </w:r>
      <w:r w:rsidR="00683BB6" w:rsidRPr="000C5C46">
        <w:rPr>
          <w:rFonts w:ascii="Arial" w:hAnsi="Arial" w:cs="Arial"/>
          <w:bCs/>
        </w:rPr>
        <w:t>, as judged by an experienced specialist.</w:t>
      </w:r>
      <w:r w:rsidR="00683BB6" w:rsidRPr="00683BB6">
        <w:t xml:space="preserve"> </w:t>
      </w:r>
    </w:p>
    <w:p w14:paraId="49AA98FD" w14:textId="77777777" w:rsidR="00683BB6" w:rsidRPr="000C5C46" w:rsidRDefault="00683BB6" w:rsidP="00683BB6">
      <w:pPr>
        <w:autoSpaceDE w:val="0"/>
        <w:autoSpaceDN w:val="0"/>
        <w:adjustRightInd w:val="0"/>
        <w:spacing w:after="0" w:line="240" w:lineRule="auto"/>
        <w:ind w:firstLine="720"/>
        <w:jc w:val="both"/>
        <w:rPr>
          <w:rFonts w:ascii="Arial" w:hAnsi="Arial" w:cs="Arial"/>
          <w:bCs/>
        </w:rPr>
      </w:pPr>
    </w:p>
    <w:p w14:paraId="30BC05F1" w14:textId="77777777" w:rsidR="00683BB6" w:rsidRPr="000C5C46" w:rsidRDefault="00683BB6" w:rsidP="00683BB6">
      <w:pPr>
        <w:autoSpaceDE w:val="0"/>
        <w:autoSpaceDN w:val="0"/>
        <w:adjustRightInd w:val="0"/>
        <w:spacing w:after="0" w:line="240" w:lineRule="auto"/>
        <w:ind w:left="720"/>
        <w:jc w:val="both"/>
        <w:rPr>
          <w:rFonts w:ascii="Arial" w:hAnsi="Arial" w:cs="Arial"/>
          <w:bCs/>
        </w:rPr>
      </w:pPr>
      <w:r w:rsidRPr="000C5C46">
        <w:rPr>
          <w:rFonts w:ascii="Arial" w:hAnsi="Arial" w:cs="Arial"/>
          <w:bCs/>
        </w:rPr>
        <w:t>The following actions must be completed by anyone who prescribes valproate, or who makes a recommendation for valproate to be prescribed, for a particular patient:</w:t>
      </w:r>
    </w:p>
    <w:p w14:paraId="383CB4D6" w14:textId="77777777" w:rsidR="00683BB6" w:rsidRPr="000C5C46" w:rsidRDefault="00683BB6" w:rsidP="00683BB6">
      <w:pPr>
        <w:pStyle w:val="ListParagraph"/>
        <w:rPr>
          <w:rFonts w:ascii="Arial" w:hAnsi="Arial" w:cs="Arial"/>
          <w:bCs/>
        </w:rPr>
      </w:pPr>
    </w:p>
    <w:p w14:paraId="0BF237C2" w14:textId="53F4E4A3" w:rsidR="00683BB6" w:rsidRPr="00683BB6"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683BB6">
        <w:rPr>
          <w:rFonts w:ascii="Arial" w:hAnsi="Arial" w:cs="Arial"/>
          <w:bCs/>
        </w:rPr>
        <w:lastRenderedPageBreak/>
        <w:t>Access ‘Safety and Education Materials’ (sub-section</w:t>
      </w:r>
      <w:r w:rsidR="007A6B97">
        <w:rPr>
          <w:rFonts w:ascii="Arial" w:hAnsi="Arial" w:cs="Arial"/>
          <w:bCs/>
        </w:rPr>
        <w:t xml:space="preserve"> in</w:t>
      </w:r>
      <w:r w:rsidRPr="00683BB6">
        <w:rPr>
          <w:rFonts w:ascii="Arial" w:hAnsi="Arial" w:cs="Arial"/>
          <w:bCs/>
        </w:rPr>
        <w:t xml:space="preserve"> this policy) provided by the MHRA online.</w:t>
      </w:r>
    </w:p>
    <w:p w14:paraId="31636A76" w14:textId="77777777" w:rsidR="00683BB6" w:rsidRPr="00683BB6" w:rsidRDefault="00683BB6" w:rsidP="006E18FA">
      <w:pPr>
        <w:pStyle w:val="ListParagraph"/>
        <w:numPr>
          <w:ilvl w:val="0"/>
          <w:numId w:val="25"/>
        </w:numPr>
        <w:spacing w:after="0" w:line="360" w:lineRule="auto"/>
        <w:rPr>
          <w:rFonts w:ascii="Arial" w:hAnsi="Arial" w:cs="Arial"/>
        </w:rPr>
      </w:pPr>
      <w:r w:rsidRPr="00683BB6">
        <w:rPr>
          <w:rFonts w:ascii="Arial" w:hAnsi="Arial" w:cs="Arial"/>
        </w:rPr>
        <w:t>Read the ‘</w:t>
      </w:r>
      <w:r w:rsidRPr="00683BB6">
        <w:rPr>
          <w:rFonts w:ascii="Arial" w:hAnsi="Arial" w:cs="Arial"/>
          <w:b/>
        </w:rPr>
        <w:t>Healthcare Professional Guide’</w:t>
      </w:r>
    </w:p>
    <w:p w14:paraId="01829A61" w14:textId="77777777" w:rsidR="00683BB6" w:rsidRPr="00683BB6" w:rsidRDefault="00683BB6" w:rsidP="006E18FA">
      <w:pPr>
        <w:pStyle w:val="ListParagraph"/>
        <w:numPr>
          <w:ilvl w:val="0"/>
          <w:numId w:val="25"/>
        </w:numPr>
        <w:spacing w:after="0" w:line="360" w:lineRule="auto"/>
        <w:rPr>
          <w:rFonts w:ascii="Arial" w:hAnsi="Arial" w:cs="Arial"/>
        </w:rPr>
      </w:pPr>
      <w:r w:rsidRPr="00683BB6">
        <w:rPr>
          <w:rFonts w:ascii="Arial" w:hAnsi="Arial" w:cs="Arial"/>
        </w:rPr>
        <w:t xml:space="preserve">Provide the patient with the </w:t>
      </w:r>
      <w:r w:rsidRPr="00683BB6">
        <w:rPr>
          <w:rFonts w:ascii="Arial" w:hAnsi="Arial" w:cs="Arial"/>
          <w:b/>
        </w:rPr>
        <w:t xml:space="preserve">‘Patient Guide’ </w:t>
      </w:r>
    </w:p>
    <w:p w14:paraId="5DD72890" w14:textId="584DF12B" w:rsidR="00683BB6" w:rsidRPr="00683BB6" w:rsidRDefault="00683BB6" w:rsidP="006E18FA">
      <w:pPr>
        <w:pStyle w:val="ListParagraph"/>
        <w:numPr>
          <w:ilvl w:val="0"/>
          <w:numId w:val="25"/>
        </w:numPr>
        <w:spacing w:after="0" w:line="360" w:lineRule="auto"/>
        <w:rPr>
          <w:rFonts w:ascii="Arial" w:hAnsi="Arial" w:cs="Arial"/>
        </w:rPr>
      </w:pPr>
      <w:r>
        <w:rPr>
          <w:rFonts w:ascii="Arial" w:hAnsi="Arial" w:cs="Arial"/>
        </w:rPr>
        <w:t>Complete</w:t>
      </w:r>
      <w:r w:rsidRPr="00683BB6">
        <w:rPr>
          <w:rFonts w:ascii="Arial" w:hAnsi="Arial" w:cs="Arial"/>
        </w:rPr>
        <w:t xml:space="preserve"> the </w:t>
      </w:r>
      <w:r>
        <w:rPr>
          <w:rFonts w:ascii="Arial" w:hAnsi="Arial" w:cs="Arial"/>
        </w:rPr>
        <w:t>‘</w:t>
      </w:r>
      <w:r w:rsidRPr="00683BB6">
        <w:rPr>
          <w:rFonts w:ascii="Arial" w:hAnsi="Arial" w:cs="Arial"/>
          <w:b/>
        </w:rPr>
        <w:t>Risk Acknowledgment Form</w:t>
      </w:r>
      <w:r>
        <w:rPr>
          <w:rFonts w:ascii="Arial" w:hAnsi="Arial" w:cs="Arial"/>
          <w:b/>
        </w:rPr>
        <w:t xml:space="preserve">’ </w:t>
      </w:r>
      <w:r>
        <w:rPr>
          <w:rFonts w:ascii="Arial" w:hAnsi="Arial" w:cs="Arial"/>
        </w:rPr>
        <w:t>via RIO</w:t>
      </w:r>
      <w:r w:rsidRPr="00683BB6">
        <w:rPr>
          <w:rFonts w:ascii="Arial" w:hAnsi="Arial" w:cs="Arial"/>
        </w:rPr>
        <w:t xml:space="preserve"> </w:t>
      </w:r>
    </w:p>
    <w:p w14:paraId="5C5FF1B2" w14:textId="4776A694" w:rsidR="00683BB6" w:rsidRDefault="00683BB6" w:rsidP="00683BB6">
      <w:pPr>
        <w:spacing w:after="0" w:line="240" w:lineRule="auto"/>
        <w:ind w:left="720" w:firstLine="360"/>
        <w:rPr>
          <w:rFonts w:ascii="Arial" w:hAnsi="Arial" w:cs="Arial"/>
        </w:rPr>
      </w:pPr>
      <w:r>
        <w:rPr>
          <w:rFonts w:ascii="Arial" w:hAnsi="Arial" w:cs="Arial"/>
        </w:rPr>
        <w:t>(</w:t>
      </w:r>
      <w:r w:rsidRPr="000C5C46">
        <w:rPr>
          <w:rFonts w:ascii="Arial" w:hAnsi="Arial" w:cs="Arial"/>
        </w:rPr>
        <w:t>clear understanding of when a Second Specialist Signatory is required</w:t>
      </w:r>
      <w:r>
        <w:rPr>
          <w:rFonts w:ascii="Arial" w:hAnsi="Arial" w:cs="Arial"/>
        </w:rPr>
        <w:t>)</w:t>
      </w:r>
      <w:r w:rsidRPr="000C5C46">
        <w:rPr>
          <w:rFonts w:ascii="Arial" w:hAnsi="Arial" w:cs="Arial"/>
        </w:rPr>
        <w:t xml:space="preserve"> </w:t>
      </w:r>
    </w:p>
    <w:p w14:paraId="2DE143FF" w14:textId="7DFEED9A" w:rsidR="000127C7" w:rsidRDefault="000127C7" w:rsidP="00683BB6">
      <w:pPr>
        <w:spacing w:after="0" w:line="240" w:lineRule="auto"/>
        <w:ind w:left="720" w:firstLine="360"/>
        <w:rPr>
          <w:rFonts w:ascii="Arial" w:hAnsi="Arial" w:cs="Arial"/>
        </w:rPr>
      </w:pPr>
    </w:p>
    <w:p w14:paraId="4EE70990" w14:textId="77777777" w:rsidR="000127C7" w:rsidRDefault="000127C7" w:rsidP="006E18FA">
      <w:pPr>
        <w:pStyle w:val="ListParagraph"/>
        <w:numPr>
          <w:ilvl w:val="0"/>
          <w:numId w:val="24"/>
        </w:numPr>
        <w:rPr>
          <w:rFonts w:ascii="Arial" w:hAnsi="Arial" w:cs="Arial"/>
          <w:bCs/>
        </w:rPr>
      </w:pPr>
      <w:r>
        <w:rPr>
          <w:rFonts w:ascii="Arial" w:hAnsi="Arial" w:cs="Arial"/>
          <w:bCs/>
        </w:rPr>
        <w:t>Second Specialist Signatory</w:t>
      </w:r>
    </w:p>
    <w:p w14:paraId="1066AC56" w14:textId="2D4E20E6" w:rsidR="000127C7" w:rsidRDefault="000127C7" w:rsidP="006E18FA">
      <w:pPr>
        <w:pStyle w:val="ListParagraph"/>
        <w:numPr>
          <w:ilvl w:val="0"/>
          <w:numId w:val="26"/>
        </w:numPr>
        <w:rPr>
          <w:rFonts w:ascii="Arial" w:hAnsi="Arial" w:cs="Arial"/>
          <w:bCs/>
        </w:rPr>
      </w:pPr>
      <w:r>
        <w:rPr>
          <w:rFonts w:ascii="Arial" w:hAnsi="Arial" w:cs="Arial"/>
          <w:bCs/>
        </w:rPr>
        <w:t>To check if a Second Specialist Signatory is required to sign the Risk Acknowledgment Form</w:t>
      </w:r>
      <w:r w:rsidR="00717457">
        <w:rPr>
          <w:rFonts w:ascii="Arial" w:hAnsi="Arial" w:cs="Arial"/>
          <w:bCs/>
        </w:rPr>
        <w:t>, i.e. that this is a new prescription</w:t>
      </w:r>
      <w:r w:rsidR="004535C9">
        <w:rPr>
          <w:rFonts w:ascii="Arial" w:hAnsi="Arial" w:cs="Arial"/>
          <w:bCs/>
        </w:rPr>
        <w:t xml:space="preserve"> for valproate</w:t>
      </w:r>
      <w:r w:rsidR="00530C7C">
        <w:rPr>
          <w:rFonts w:ascii="Arial" w:hAnsi="Arial" w:cs="Arial"/>
          <w:bCs/>
        </w:rPr>
        <w:t xml:space="preserve"> in a male or female patient under 55 years of age.</w:t>
      </w:r>
    </w:p>
    <w:p w14:paraId="67C82CAD" w14:textId="2FE60399" w:rsidR="00683BB6" w:rsidRDefault="00FE1A19" w:rsidP="00BA2F3D">
      <w:pPr>
        <w:pStyle w:val="ListParagraph"/>
        <w:numPr>
          <w:ilvl w:val="0"/>
          <w:numId w:val="26"/>
        </w:numPr>
        <w:rPr>
          <w:rFonts w:ascii="Arial" w:hAnsi="Arial" w:cs="Arial"/>
          <w:bCs/>
        </w:rPr>
      </w:pPr>
      <w:r>
        <w:rPr>
          <w:rFonts w:ascii="Arial" w:hAnsi="Arial" w:cs="Arial"/>
          <w:bCs/>
        </w:rPr>
        <w:t>Review information provided by the</w:t>
      </w:r>
      <w:r w:rsidR="00BA2896">
        <w:rPr>
          <w:rFonts w:ascii="Arial" w:hAnsi="Arial" w:cs="Arial"/>
          <w:bCs/>
        </w:rPr>
        <w:t xml:space="preserve"> </w:t>
      </w:r>
      <w:r w:rsidR="00C6276A">
        <w:rPr>
          <w:rFonts w:ascii="Arial" w:hAnsi="Arial" w:cs="Arial"/>
          <w:bCs/>
        </w:rPr>
        <w:t xml:space="preserve">primary </w:t>
      </w:r>
      <w:r w:rsidR="00BA2896">
        <w:rPr>
          <w:rFonts w:ascii="Arial" w:hAnsi="Arial" w:cs="Arial"/>
          <w:bCs/>
        </w:rPr>
        <w:t xml:space="preserve">prescriber and agree, in their professional </w:t>
      </w:r>
      <w:r w:rsidR="00F57062">
        <w:rPr>
          <w:rFonts w:ascii="Arial" w:hAnsi="Arial" w:cs="Arial"/>
          <w:bCs/>
        </w:rPr>
        <w:t>opinion that</w:t>
      </w:r>
      <w:r w:rsidR="00022B77">
        <w:rPr>
          <w:rFonts w:ascii="Arial" w:hAnsi="Arial" w:cs="Arial"/>
          <w:bCs/>
        </w:rPr>
        <w:t xml:space="preserve"> other treatment options have been ineffective,</w:t>
      </w:r>
      <w:r w:rsidR="005448AE">
        <w:rPr>
          <w:rFonts w:ascii="Arial" w:hAnsi="Arial" w:cs="Arial"/>
          <w:bCs/>
        </w:rPr>
        <w:t xml:space="preserve"> </w:t>
      </w:r>
      <w:r w:rsidR="00022B77">
        <w:rPr>
          <w:rFonts w:ascii="Arial" w:hAnsi="Arial" w:cs="Arial"/>
          <w:bCs/>
        </w:rPr>
        <w:t>have not been tolerate</w:t>
      </w:r>
      <w:r w:rsidR="00BA2F3D">
        <w:rPr>
          <w:rFonts w:ascii="Arial" w:hAnsi="Arial" w:cs="Arial"/>
          <w:bCs/>
        </w:rPr>
        <w:t>d or would not be tolerated.</w:t>
      </w:r>
    </w:p>
    <w:p w14:paraId="67BA0A82" w14:textId="77777777" w:rsidR="00BA2F3D" w:rsidRPr="00BA2F3D" w:rsidRDefault="00BA2F3D" w:rsidP="00BA2F3D">
      <w:pPr>
        <w:pStyle w:val="ListParagraph"/>
        <w:ind w:left="1440"/>
        <w:rPr>
          <w:rFonts w:ascii="Arial" w:hAnsi="Arial" w:cs="Arial"/>
          <w:bCs/>
        </w:rPr>
      </w:pPr>
    </w:p>
    <w:p w14:paraId="0566E216" w14:textId="6899FD4D" w:rsidR="00683BB6" w:rsidRPr="000C5C46" w:rsidRDefault="00683BB6" w:rsidP="006E18FA">
      <w:pPr>
        <w:pStyle w:val="ListParagraph"/>
        <w:numPr>
          <w:ilvl w:val="0"/>
          <w:numId w:val="24"/>
        </w:numPr>
        <w:rPr>
          <w:rFonts w:ascii="Arial" w:hAnsi="Arial" w:cs="Arial"/>
          <w:bCs/>
        </w:rPr>
      </w:pPr>
      <w:r w:rsidRPr="000C5C46">
        <w:rPr>
          <w:rFonts w:ascii="Arial" w:hAnsi="Arial" w:cs="Arial"/>
          <w:bCs/>
        </w:rPr>
        <w:t xml:space="preserve">Assess capacity </w:t>
      </w:r>
    </w:p>
    <w:p w14:paraId="56FC156C" w14:textId="77777777" w:rsidR="00683BB6" w:rsidRDefault="00683BB6" w:rsidP="006E18FA">
      <w:pPr>
        <w:pStyle w:val="ListParagraph"/>
        <w:numPr>
          <w:ilvl w:val="1"/>
          <w:numId w:val="11"/>
        </w:numPr>
        <w:jc w:val="both"/>
        <w:rPr>
          <w:rFonts w:ascii="Arial" w:hAnsi="Arial" w:cs="Arial"/>
          <w:bCs/>
        </w:rPr>
      </w:pPr>
      <w:r w:rsidRPr="000C5C46">
        <w:rPr>
          <w:rFonts w:ascii="Arial" w:hAnsi="Arial" w:cs="Arial"/>
          <w:bCs/>
        </w:rPr>
        <w:t xml:space="preserve">Assess the patient’s capacity to consent to treatment with valproate and document the outcome of this assessment in the patient’s notes </w:t>
      </w:r>
    </w:p>
    <w:p w14:paraId="1FCEA940" w14:textId="4952B2D2" w:rsidR="00683BB6" w:rsidRPr="0087158D" w:rsidRDefault="007A6B97" w:rsidP="006E18FA">
      <w:pPr>
        <w:pStyle w:val="ListParagraph"/>
        <w:numPr>
          <w:ilvl w:val="1"/>
          <w:numId w:val="11"/>
        </w:numPr>
        <w:jc w:val="both"/>
        <w:rPr>
          <w:rFonts w:ascii="Arial" w:hAnsi="Arial" w:cs="Arial"/>
          <w:bCs/>
        </w:rPr>
      </w:pPr>
      <w:r>
        <w:rPr>
          <w:rFonts w:ascii="Arial" w:hAnsi="Arial" w:cs="Arial"/>
          <w:bCs/>
        </w:rPr>
        <w:t xml:space="preserve">Refer to sub-section </w:t>
      </w:r>
      <w:r w:rsidRPr="007A6B97">
        <w:rPr>
          <w:rFonts w:ascii="Arial" w:hAnsi="Arial" w:cs="Arial"/>
          <w:b/>
          <w:bCs/>
        </w:rPr>
        <w:t>‘Patients</w:t>
      </w:r>
      <w:r w:rsidR="00683BB6" w:rsidRPr="007A6B97">
        <w:rPr>
          <w:rFonts w:ascii="Arial" w:hAnsi="Arial" w:cs="Arial"/>
          <w:b/>
          <w:bCs/>
        </w:rPr>
        <w:t xml:space="preserve"> who</w:t>
      </w:r>
      <w:r w:rsidR="00B11A75">
        <w:rPr>
          <w:rFonts w:ascii="Arial" w:hAnsi="Arial" w:cs="Arial"/>
          <w:b/>
          <w:bCs/>
        </w:rPr>
        <w:t xml:space="preserve"> are assessed to</w:t>
      </w:r>
      <w:r w:rsidR="00683BB6" w:rsidRPr="007A6B97">
        <w:rPr>
          <w:rFonts w:ascii="Arial" w:hAnsi="Arial" w:cs="Arial"/>
          <w:b/>
          <w:bCs/>
        </w:rPr>
        <w:t xml:space="preserve"> lack Capacity’</w:t>
      </w:r>
      <w:r w:rsidR="00683BB6" w:rsidRPr="0087158D">
        <w:rPr>
          <w:rFonts w:ascii="Arial" w:hAnsi="Arial" w:cs="Arial"/>
          <w:bCs/>
        </w:rPr>
        <w:t xml:space="preserve"> in this policy </w:t>
      </w:r>
    </w:p>
    <w:p w14:paraId="563FCDFF" w14:textId="77777777" w:rsidR="00683BB6" w:rsidRPr="000C5C46" w:rsidRDefault="00683BB6" w:rsidP="00683BB6">
      <w:pPr>
        <w:autoSpaceDE w:val="0"/>
        <w:autoSpaceDN w:val="0"/>
        <w:adjustRightInd w:val="0"/>
        <w:spacing w:after="0" w:line="240" w:lineRule="auto"/>
        <w:jc w:val="both"/>
        <w:rPr>
          <w:rFonts w:ascii="Arial" w:hAnsi="Arial" w:cs="Arial"/>
          <w:bCs/>
        </w:rPr>
      </w:pPr>
    </w:p>
    <w:p w14:paraId="68CE8FFE" w14:textId="77777777" w:rsidR="00683BB6" w:rsidRPr="000C5C46"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0C5C46">
        <w:rPr>
          <w:rFonts w:ascii="Arial" w:hAnsi="Arial" w:cs="Arial"/>
          <w:bCs/>
        </w:rPr>
        <w:t>Perform serum pregnancy test</w:t>
      </w:r>
    </w:p>
    <w:p w14:paraId="5776F3BD" w14:textId="77777777" w:rsidR="00683BB6" w:rsidRPr="000C5C46"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Cs/>
        </w:rPr>
        <w:t xml:space="preserve">Perform serum pregnancy test at least 14 days after last possible date on which patient had, or could have had, unprotected sex. </w:t>
      </w:r>
    </w:p>
    <w:p w14:paraId="09718C27" w14:textId="77777777" w:rsidR="00683BB6" w:rsidRPr="000C5C46"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Cs/>
        </w:rPr>
        <w:t xml:space="preserve">For further details in the sub section of this policy ‘Pregnancy Testing’ </w:t>
      </w:r>
    </w:p>
    <w:p w14:paraId="641A7C9F" w14:textId="1EFB2909" w:rsidR="00683BB6" w:rsidRPr="00D441F1"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
          <w:bCs/>
        </w:rPr>
        <w:t>Note</w:t>
      </w:r>
      <w:r w:rsidR="007A6B97">
        <w:rPr>
          <w:rFonts w:ascii="Arial" w:hAnsi="Arial" w:cs="Arial"/>
          <w:bCs/>
        </w:rPr>
        <w:t>: V</w:t>
      </w:r>
      <w:r w:rsidRPr="000C5C46">
        <w:rPr>
          <w:rFonts w:ascii="Arial" w:hAnsi="Arial" w:cs="Arial"/>
          <w:bCs/>
        </w:rPr>
        <w:t xml:space="preserve">alproate is contraindicated for women with bipolar disorder who are pregnant; it </w:t>
      </w:r>
      <w:r w:rsidRPr="000C5C46">
        <w:rPr>
          <w:rFonts w:ascii="Arial" w:hAnsi="Arial" w:cs="Arial"/>
          <w:bCs/>
          <w:u w:val="single"/>
        </w:rPr>
        <w:t>must not</w:t>
      </w:r>
      <w:r w:rsidRPr="000C5C46">
        <w:rPr>
          <w:rFonts w:ascii="Arial" w:hAnsi="Arial" w:cs="Arial"/>
          <w:bCs/>
        </w:rPr>
        <w:t xml:space="preserve"> be prescribed for this group of patients.</w:t>
      </w:r>
    </w:p>
    <w:p w14:paraId="672BD266" w14:textId="77777777" w:rsidR="00683BB6" w:rsidRPr="000C5C46" w:rsidRDefault="00683BB6" w:rsidP="00683BB6">
      <w:pPr>
        <w:autoSpaceDE w:val="0"/>
        <w:autoSpaceDN w:val="0"/>
        <w:adjustRightInd w:val="0"/>
        <w:spacing w:after="0" w:line="240" w:lineRule="auto"/>
        <w:jc w:val="both"/>
        <w:rPr>
          <w:rFonts w:ascii="Arial" w:hAnsi="Arial" w:cs="Arial"/>
          <w:bCs/>
          <w:color w:val="FF0000"/>
        </w:rPr>
      </w:pPr>
    </w:p>
    <w:p w14:paraId="17338FD0" w14:textId="77777777" w:rsidR="00683BB6" w:rsidRPr="00A1264F"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A1264F">
        <w:rPr>
          <w:rFonts w:ascii="Arial" w:hAnsi="Arial" w:cs="Arial"/>
          <w:bCs/>
        </w:rPr>
        <w:t>Contraception Arrangements</w:t>
      </w:r>
    </w:p>
    <w:p w14:paraId="3020E299" w14:textId="0078B8D7" w:rsidR="00683BB6" w:rsidRDefault="00683BB6" w:rsidP="006E18FA">
      <w:pPr>
        <w:pStyle w:val="ListParagraph"/>
        <w:numPr>
          <w:ilvl w:val="0"/>
          <w:numId w:val="16"/>
        </w:numPr>
        <w:rPr>
          <w:rFonts w:ascii="Arial" w:hAnsi="Arial" w:cs="Arial"/>
          <w:bCs/>
        </w:rPr>
      </w:pPr>
      <w:r w:rsidRPr="0088581B">
        <w:rPr>
          <w:rFonts w:ascii="Arial" w:hAnsi="Arial" w:cs="Arial"/>
          <w:bCs/>
        </w:rPr>
        <w:t>The prescriber must arrange for effective contraception</w:t>
      </w:r>
      <w:r w:rsidR="007528E2">
        <w:rPr>
          <w:rFonts w:ascii="Arial" w:hAnsi="Arial" w:cs="Arial"/>
          <w:bCs/>
        </w:rPr>
        <w:t xml:space="preserve"> (as defined within the </w:t>
      </w:r>
      <w:r w:rsidR="00103BEF">
        <w:rPr>
          <w:rFonts w:ascii="Arial" w:hAnsi="Arial" w:cs="Arial"/>
          <w:bCs/>
        </w:rPr>
        <w:t>PREVENT</w:t>
      </w:r>
      <w:r w:rsidR="007528E2">
        <w:rPr>
          <w:rFonts w:ascii="Arial" w:hAnsi="Arial" w:cs="Arial"/>
          <w:bCs/>
        </w:rPr>
        <w:t>: PPP</w:t>
      </w:r>
      <w:r w:rsidR="00103BEF">
        <w:rPr>
          <w:rFonts w:ascii="Arial" w:hAnsi="Arial" w:cs="Arial"/>
          <w:bCs/>
        </w:rPr>
        <w:t>; see the Health Care Professional Guide</w:t>
      </w:r>
      <w:r w:rsidR="007528E2">
        <w:rPr>
          <w:rFonts w:ascii="Arial" w:hAnsi="Arial" w:cs="Arial"/>
          <w:bCs/>
        </w:rPr>
        <w:t xml:space="preserve">) </w:t>
      </w:r>
      <w:r w:rsidRPr="0088581B">
        <w:rPr>
          <w:rFonts w:ascii="Arial" w:hAnsi="Arial" w:cs="Arial"/>
          <w:bCs/>
        </w:rPr>
        <w:t xml:space="preserve">for women of childbearing potential </w:t>
      </w:r>
      <w:r w:rsidRPr="00A1264F">
        <w:rPr>
          <w:rFonts w:ascii="Arial" w:hAnsi="Arial" w:cs="Arial"/>
          <w:b/>
          <w:bCs/>
          <w:u w:val="single"/>
        </w:rPr>
        <w:t>before</w:t>
      </w:r>
      <w:r w:rsidRPr="0088581B">
        <w:rPr>
          <w:rFonts w:ascii="Arial" w:hAnsi="Arial" w:cs="Arial"/>
          <w:bCs/>
        </w:rPr>
        <w:t xml:space="preserve"> the first prescription is issued. There may be temporary exceptions to this whilst the pat</w:t>
      </w:r>
      <w:r>
        <w:rPr>
          <w:rFonts w:ascii="Arial" w:hAnsi="Arial" w:cs="Arial"/>
          <w:bCs/>
        </w:rPr>
        <w:t xml:space="preserve">ient is </w:t>
      </w:r>
      <w:r w:rsidR="00692417">
        <w:rPr>
          <w:rFonts w:ascii="Arial" w:hAnsi="Arial" w:cs="Arial"/>
          <w:bCs/>
        </w:rPr>
        <w:t xml:space="preserve">in </w:t>
      </w:r>
      <w:r>
        <w:rPr>
          <w:rFonts w:ascii="Arial" w:hAnsi="Arial" w:cs="Arial"/>
          <w:bCs/>
        </w:rPr>
        <w:t xml:space="preserve">an </w:t>
      </w:r>
      <w:r w:rsidR="007A6B97">
        <w:rPr>
          <w:rFonts w:ascii="Arial" w:hAnsi="Arial" w:cs="Arial"/>
          <w:bCs/>
        </w:rPr>
        <w:t>INPATIENT</w:t>
      </w:r>
      <w:r>
        <w:rPr>
          <w:rFonts w:ascii="Arial" w:hAnsi="Arial" w:cs="Arial"/>
          <w:bCs/>
        </w:rPr>
        <w:t xml:space="preserve"> setting, </w:t>
      </w:r>
      <w:r w:rsidRPr="0088581B">
        <w:rPr>
          <w:rFonts w:ascii="Arial" w:hAnsi="Arial" w:cs="Arial"/>
          <w:bCs/>
        </w:rPr>
        <w:t>where</w:t>
      </w:r>
      <w:r>
        <w:rPr>
          <w:rFonts w:ascii="Arial" w:hAnsi="Arial" w:cs="Arial"/>
          <w:bCs/>
        </w:rPr>
        <w:t>by</w:t>
      </w:r>
      <w:r w:rsidRPr="0088581B">
        <w:rPr>
          <w:rFonts w:ascii="Arial" w:hAnsi="Arial" w:cs="Arial"/>
          <w:bCs/>
        </w:rPr>
        <w:t xml:space="preserve"> there </w:t>
      </w:r>
      <w:r w:rsidR="007A6B97">
        <w:rPr>
          <w:rFonts w:ascii="Arial" w:hAnsi="Arial" w:cs="Arial"/>
          <w:bCs/>
        </w:rPr>
        <w:t>are safeguards to mitigate against the</w:t>
      </w:r>
      <w:r w:rsidRPr="0088581B">
        <w:rPr>
          <w:rFonts w:ascii="Arial" w:hAnsi="Arial" w:cs="Arial"/>
          <w:bCs/>
        </w:rPr>
        <w:t xml:space="preserve"> risk of pregnancy. However, </w:t>
      </w:r>
      <w:r w:rsidR="007A6B97">
        <w:rPr>
          <w:rFonts w:ascii="Arial" w:hAnsi="Arial" w:cs="Arial"/>
          <w:bCs/>
        </w:rPr>
        <w:t xml:space="preserve">females of child bearing potential </w:t>
      </w:r>
      <w:r w:rsidRPr="0088581B">
        <w:rPr>
          <w:rFonts w:ascii="Arial" w:hAnsi="Arial" w:cs="Arial"/>
          <w:bCs/>
        </w:rPr>
        <w:t>must be on effective contra</w:t>
      </w:r>
      <w:r>
        <w:rPr>
          <w:rFonts w:ascii="Arial" w:hAnsi="Arial" w:cs="Arial"/>
          <w:bCs/>
        </w:rPr>
        <w:t>ception before being discharged on Valproate</w:t>
      </w:r>
      <w:r w:rsidR="007A6B97">
        <w:rPr>
          <w:rFonts w:ascii="Arial" w:hAnsi="Arial" w:cs="Arial"/>
          <w:bCs/>
        </w:rPr>
        <w:t>.</w:t>
      </w:r>
      <w:r>
        <w:rPr>
          <w:rFonts w:ascii="Arial" w:hAnsi="Arial" w:cs="Arial"/>
          <w:bCs/>
        </w:rPr>
        <w:t xml:space="preserve"> </w:t>
      </w:r>
    </w:p>
    <w:p w14:paraId="78A1DEB8" w14:textId="1F6D175B" w:rsidR="00683BB6" w:rsidRPr="0087158D" w:rsidRDefault="007A6B97" w:rsidP="006E18FA">
      <w:pPr>
        <w:pStyle w:val="ListParagraph"/>
        <w:numPr>
          <w:ilvl w:val="0"/>
          <w:numId w:val="16"/>
        </w:numPr>
        <w:rPr>
          <w:rFonts w:ascii="Arial" w:hAnsi="Arial" w:cs="Arial"/>
          <w:bCs/>
        </w:rPr>
      </w:pPr>
      <w:r>
        <w:rPr>
          <w:rFonts w:ascii="Arial" w:hAnsi="Arial" w:cs="Arial"/>
          <w:bCs/>
        </w:rPr>
        <w:t>Refer to s</w:t>
      </w:r>
      <w:r w:rsidR="00683BB6" w:rsidRPr="0087158D">
        <w:rPr>
          <w:rFonts w:ascii="Arial" w:hAnsi="Arial" w:cs="Arial"/>
          <w:bCs/>
        </w:rPr>
        <w:t xml:space="preserve">ub-section </w:t>
      </w:r>
      <w:r w:rsidR="00683BB6" w:rsidRPr="007A6B97">
        <w:rPr>
          <w:rFonts w:ascii="Arial" w:hAnsi="Arial" w:cs="Arial"/>
          <w:b/>
          <w:bCs/>
        </w:rPr>
        <w:t>‘Contraception</w:t>
      </w:r>
      <w:r w:rsidRPr="007A6B97">
        <w:rPr>
          <w:rFonts w:ascii="Arial" w:hAnsi="Arial" w:cs="Arial"/>
          <w:b/>
          <w:bCs/>
        </w:rPr>
        <w:t xml:space="preserve"> Advice’</w:t>
      </w:r>
      <w:r w:rsidR="00683BB6" w:rsidRPr="007A6B97">
        <w:rPr>
          <w:rFonts w:ascii="Arial" w:hAnsi="Arial" w:cs="Arial"/>
          <w:b/>
          <w:bCs/>
        </w:rPr>
        <w:t xml:space="preserve"> </w:t>
      </w:r>
      <w:r w:rsidR="00683BB6" w:rsidRPr="0087158D">
        <w:rPr>
          <w:rFonts w:ascii="Arial" w:hAnsi="Arial" w:cs="Arial"/>
          <w:bCs/>
        </w:rPr>
        <w:t xml:space="preserve">within this policy </w:t>
      </w:r>
    </w:p>
    <w:p w14:paraId="74EA428F" w14:textId="77777777" w:rsidR="00683BB6" w:rsidRPr="00A1264F" w:rsidRDefault="00683BB6" w:rsidP="00683BB6">
      <w:pPr>
        <w:pStyle w:val="ListParagraph"/>
        <w:ind w:left="1800"/>
        <w:rPr>
          <w:rFonts w:ascii="Arial" w:hAnsi="Arial" w:cs="Arial"/>
          <w:bCs/>
        </w:rPr>
      </w:pPr>
    </w:p>
    <w:p w14:paraId="5A0862C1" w14:textId="77777777" w:rsidR="00683BB6" w:rsidRPr="000C5C46" w:rsidRDefault="00683BB6" w:rsidP="006E18FA">
      <w:pPr>
        <w:pStyle w:val="ListParagraph"/>
        <w:numPr>
          <w:ilvl w:val="0"/>
          <w:numId w:val="24"/>
        </w:numPr>
        <w:rPr>
          <w:rFonts w:ascii="Arial" w:hAnsi="Arial" w:cs="Arial"/>
          <w:bCs/>
        </w:rPr>
      </w:pPr>
      <w:r w:rsidRPr="000C5C46">
        <w:rPr>
          <w:rFonts w:ascii="Arial" w:hAnsi="Arial" w:cs="Arial"/>
          <w:bCs/>
        </w:rPr>
        <w:t xml:space="preserve">Prescribe folic acid: </w:t>
      </w:r>
    </w:p>
    <w:p w14:paraId="7636B2FB" w14:textId="2B579FE0" w:rsidR="000127C7" w:rsidRDefault="00683BB6" w:rsidP="006E18FA">
      <w:pPr>
        <w:pStyle w:val="ListParagraph"/>
        <w:numPr>
          <w:ilvl w:val="0"/>
          <w:numId w:val="26"/>
        </w:numPr>
        <w:rPr>
          <w:rFonts w:ascii="Arial" w:hAnsi="Arial" w:cs="Arial"/>
          <w:bCs/>
        </w:rPr>
      </w:pPr>
      <w:r w:rsidRPr="000C5C46">
        <w:rPr>
          <w:rFonts w:ascii="Arial" w:hAnsi="Arial" w:cs="Arial"/>
          <w:bCs/>
        </w:rPr>
        <w:t>All women of childbearing potential and girls who are prescribed sodium valproate should also be prescribed folic acid 5mg daily</w:t>
      </w:r>
    </w:p>
    <w:p w14:paraId="5B9D2213" w14:textId="77777777" w:rsidR="007646FB" w:rsidRPr="007646FB" w:rsidRDefault="007646FB" w:rsidP="007646FB">
      <w:pPr>
        <w:pStyle w:val="ListParagraph"/>
        <w:ind w:left="1440"/>
        <w:rPr>
          <w:rFonts w:ascii="Arial" w:hAnsi="Arial" w:cs="Arial"/>
          <w:bCs/>
        </w:rPr>
      </w:pPr>
    </w:p>
    <w:p w14:paraId="56FE847C" w14:textId="7C43C1C9" w:rsidR="000127C7" w:rsidRDefault="000127C7" w:rsidP="006E18FA">
      <w:pPr>
        <w:pStyle w:val="ListParagraph"/>
        <w:numPr>
          <w:ilvl w:val="0"/>
          <w:numId w:val="24"/>
        </w:numPr>
        <w:rPr>
          <w:rFonts w:ascii="Arial" w:hAnsi="Arial" w:cs="Arial"/>
          <w:bCs/>
        </w:rPr>
      </w:pPr>
      <w:r>
        <w:rPr>
          <w:rFonts w:ascii="Arial" w:hAnsi="Arial" w:cs="Arial"/>
          <w:bCs/>
        </w:rPr>
        <w:t>Resources:</w:t>
      </w:r>
    </w:p>
    <w:p w14:paraId="4E6E430A" w14:textId="6CE20EE1" w:rsidR="000127C7" w:rsidRDefault="000127C7" w:rsidP="006E18FA">
      <w:pPr>
        <w:pStyle w:val="ListParagraph"/>
        <w:numPr>
          <w:ilvl w:val="0"/>
          <w:numId w:val="27"/>
        </w:numPr>
        <w:rPr>
          <w:rFonts w:ascii="Arial" w:hAnsi="Arial" w:cs="Arial"/>
          <w:bCs/>
        </w:rPr>
      </w:pPr>
      <w:r>
        <w:rPr>
          <w:rFonts w:ascii="Arial" w:hAnsi="Arial" w:cs="Arial"/>
          <w:bCs/>
        </w:rPr>
        <w:t>It is the prescriber’s responsibility to access</w:t>
      </w:r>
      <w:r w:rsidR="00692417">
        <w:rPr>
          <w:rFonts w:ascii="Arial" w:hAnsi="Arial" w:cs="Arial"/>
          <w:bCs/>
        </w:rPr>
        <w:t xml:space="preserve"> most recent version of</w:t>
      </w:r>
      <w:r>
        <w:rPr>
          <w:rFonts w:ascii="Arial" w:hAnsi="Arial" w:cs="Arial"/>
          <w:bCs/>
        </w:rPr>
        <w:t xml:space="preserve"> relevant resources to support prescribing of Valproate. </w:t>
      </w:r>
    </w:p>
    <w:p w14:paraId="5D75E6A7" w14:textId="4410CE18" w:rsidR="000127C7" w:rsidRDefault="000127C7" w:rsidP="006E18FA">
      <w:pPr>
        <w:pStyle w:val="ListParagraph"/>
        <w:numPr>
          <w:ilvl w:val="0"/>
          <w:numId w:val="27"/>
        </w:numPr>
        <w:rPr>
          <w:rFonts w:ascii="Arial" w:hAnsi="Arial" w:cs="Arial"/>
          <w:bCs/>
        </w:rPr>
      </w:pPr>
      <w:r>
        <w:rPr>
          <w:rFonts w:ascii="Arial" w:hAnsi="Arial" w:cs="Arial"/>
          <w:bCs/>
        </w:rPr>
        <w:t>Refer to s</w:t>
      </w:r>
      <w:r w:rsidRPr="0087158D">
        <w:rPr>
          <w:rFonts w:ascii="Arial" w:hAnsi="Arial" w:cs="Arial"/>
          <w:bCs/>
        </w:rPr>
        <w:t xml:space="preserve">ub-section </w:t>
      </w:r>
      <w:r>
        <w:rPr>
          <w:rFonts w:ascii="Arial" w:hAnsi="Arial" w:cs="Arial"/>
          <w:b/>
          <w:bCs/>
        </w:rPr>
        <w:t xml:space="preserve">‘Resources’ </w:t>
      </w:r>
      <w:r w:rsidRPr="0087158D">
        <w:rPr>
          <w:rFonts w:ascii="Arial" w:hAnsi="Arial" w:cs="Arial"/>
          <w:bCs/>
        </w:rPr>
        <w:t>within this policy</w:t>
      </w:r>
      <w:r>
        <w:rPr>
          <w:rFonts w:ascii="Arial" w:hAnsi="Arial" w:cs="Arial"/>
          <w:bCs/>
        </w:rPr>
        <w:t xml:space="preserve"> for potential resources</w:t>
      </w:r>
      <w:r w:rsidRPr="0087158D">
        <w:rPr>
          <w:rFonts w:ascii="Arial" w:hAnsi="Arial" w:cs="Arial"/>
          <w:bCs/>
        </w:rPr>
        <w:t xml:space="preserve"> </w:t>
      </w:r>
    </w:p>
    <w:p w14:paraId="53BF3EBE" w14:textId="0AD15543" w:rsidR="00047BE4" w:rsidRDefault="00047BE4" w:rsidP="00047BE4">
      <w:pPr>
        <w:rPr>
          <w:rFonts w:ascii="Arial" w:hAnsi="Arial" w:cs="Arial"/>
          <w:bCs/>
        </w:rPr>
      </w:pPr>
    </w:p>
    <w:p w14:paraId="1BC09D9F" w14:textId="77777777" w:rsidR="00047BE4" w:rsidRPr="00047BE4" w:rsidRDefault="00047BE4" w:rsidP="00047BE4">
      <w:pPr>
        <w:rPr>
          <w:rFonts w:ascii="Arial" w:hAnsi="Arial" w:cs="Arial"/>
          <w:bCs/>
        </w:rPr>
      </w:pPr>
    </w:p>
    <w:p w14:paraId="0CD25EE1" w14:textId="77777777" w:rsidR="0022425E" w:rsidRDefault="0022425E" w:rsidP="00142F3E">
      <w:pPr>
        <w:pStyle w:val="ListParagraph"/>
        <w:autoSpaceDE w:val="0"/>
        <w:autoSpaceDN w:val="0"/>
        <w:adjustRightInd w:val="0"/>
        <w:spacing w:after="0" w:line="240" w:lineRule="auto"/>
        <w:ind w:left="1080"/>
        <w:jc w:val="both"/>
        <w:rPr>
          <w:rFonts w:ascii="Arial" w:hAnsi="Arial" w:cs="Arial"/>
          <w:bCs/>
        </w:rPr>
      </w:pPr>
    </w:p>
    <w:p w14:paraId="05DA6FE7" w14:textId="75D5D42A" w:rsidR="007646FB" w:rsidRDefault="000127C7" w:rsidP="00CE3C66">
      <w:pPr>
        <w:pStyle w:val="Heading1"/>
        <w:spacing w:after="0" w:line="240" w:lineRule="auto"/>
        <w:rPr>
          <w:rFonts w:ascii="Arial" w:hAnsi="Arial" w:cs="Arial"/>
          <w:sz w:val="22"/>
          <w:szCs w:val="22"/>
        </w:rPr>
      </w:pPr>
      <w:bookmarkStart w:id="8" w:name="_3.0__Prescribing"/>
      <w:bookmarkStart w:id="9" w:name="_6.0__Prescribing"/>
      <w:bookmarkEnd w:id="8"/>
      <w:bookmarkEnd w:id="9"/>
      <w:r>
        <w:rPr>
          <w:rFonts w:ascii="Arial" w:hAnsi="Arial" w:cs="Arial"/>
          <w:sz w:val="22"/>
          <w:szCs w:val="22"/>
        </w:rPr>
        <w:lastRenderedPageBreak/>
        <w:t>6</w:t>
      </w:r>
      <w:r w:rsidR="00D37960" w:rsidRPr="00832DB0">
        <w:rPr>
          <w:rFonts w:ascii="Arial" w:hAnsi="Arial" w:cs="Arial"/>
          <w:sz w:val="22"/>
          <w:szCs w:val="22"/>
        </w:rPr>
        <w:t>.0</w:t>
      </w:r>
      <w:r w:rsidR="00627BF1" w:rsidRPr="00832DB0">
        <w:rPr>
          <w:rFonts w:ascii="Arial" w:hAnsi="Arial" w:cs="Arial"/>
          <w:sz w:val="22"/>
          <w:szCs w:val="22"/>
        </w:rPr>
        <w:t xml:space="preserve"> </w:t>
      </w:r>
      <w:r w:rsidR="00627BF1" w:rsidRPr="00832DB0">
        <w:rPr>
          <w:rFonts w:ascii="Arial" w:hAnsi="Arial" w:cs="Arial"/>
          <w:sz w:val="22"/>
          <w:szCs w:val="22"/>
        </w:rPr>
        <w:tab/>
      </w:r>
      <w:r w:rsidR="00F276E2">
        <w:rPr>
          <w:rFonts w:ascii="Arial" w:hAnsi="Arial" w:cs="Arial"/>
          <w:sz w:val="22"/>
          <w:szCs w:val="22"/>
        </w:rPr>
        <w:t>Prescribing V</w:t>
      </w:r>
      <w:r w:rsidR="007F1B1F" w:rsidRPr="00832DB0">
        <w:rPr>
          <w:rFonts w:ascii="Arial" w:hAnsi="Arial" w:cs="Arial"/>
          <w:sz w:val="22"/>
          <w:szCs w:val="22"/>
        </w:rPr>
        <w:t>alproate</w:t>
      </w:r>
      <w:r w:rsidR="00206C6D">
        <w:rPr>
          <w:rFonts w:ascii="Arial" w:hAnsi="Arial" w:cs="Arial"/>
          <w:sz w:val="22"/>
          <w:szCs w:val="22"/>
        </w:rPr>
        <w:t>: Second Specialist Signatory</w:t>
      </w:r>
      <w:r w:rsidR="0024082C">
        <w:rPr>
          <w:rFonts w:ascii="Arial" w:hAnsi="Arial" w:cs="Arial"/>
          <w:sz w:val="22"/>
          <w:szCs w:val="22"/>
        </w:rPr>
        <w:t xml:space="preserve"> Requirement</w:t>
      </w:r>
    </w:p>
    <w:p w14:paraId="27393CCE" w14:textId="77777777" w:rsidR="00CE3C66" w:rsidRPr="00CE3C66" w:rsidRDefault="00CE3C66" w:rsidP="00CE3C66">
      <w:pPr>
        <w:spacing w:after="0" w:line="240" w:lineRule="auto"/>
      </w:pPr>
    </w:p>
    <w:p w14:paraId="05B89FDB" w14:textId="58B6F60C" w:rsidR="00D520D1" w:rsidRPr="000127C7" w:rsidRDefault="000127C7" w:rsidP="0093043D">
      <w:pPr>
        <w:ind w:firstLine="720"/>
        <w:rPr>
          <w:rFonts w:ascii="Arial" w:hAnsi="Arial" w:cs="Arial"/>
          <w:b/>
        </w:rPr>
      </w:pPr>
      <w:r w:rsidRPr="000127C7">
        <w:rPr>
          <w:rFonts w:ascii="Arial" w:hAnsi="Arial" w:cs="Arial"/>
          <w:b/>
        </w:rPr>
        <w:t xml:space="preserve">6.1 </w:t>
      </w:r>
      <w:r w:rsidR="00D520D1" w:rsidRPr="000127C7">
        <w:rPr>
          <w:rFonts w:ascii="Arial" w:hAnsi="Arial" w:cs="Arial"/>
          <w:b/>
        </w:rPr>
        <w:t>Initiation</w:t>
      </w:r>
      <w:r w:rsidR="007646FB">
        <w:rPr>
          <w:rFonts w:ascii="Arial" w:hAnsi="Arial" w:cs="Arial"/>
          <w:b/>
        </w:rPr>
        <w:t xml:space="preserve"> </w:t>
      </w:r>
      <w:r w:rsidR="00CE3C66">
        <w:rPr>
          <w:rFonts w:ascii="Arial" w:hAnsi="Arial" w:cs="Arial"/>
          <w:b/>
        </w:rPr>
        <w:t>Males and Females</w:t>
      </w:r>
      <w:r w:rsidR="00D520D1" w:rsidRPr="000127C7">
        <w:rPr>
          <w:rFonts w:ascii="Arial" w:hAnsi="Arial" w:cs="Arial"/>
          <w:b/>
        </w:rPr>
        <w:t>:</w:t>
      </w:r>
    </w:p>
    <w:p w14:paraId="551953F1" w14:textId="77777777" w:rsidR="00CE3C66" w:rsidRDefault="00CE3C66" w:rsidP="00CE3C66">
      <w:pPr>
        <w:ind w:left="720"/>
        <w:rPr>
          <w:rFonts w:ascii="Arial" w:hAnsi="Arial" w:cs="Arial"/>
        </w:rPr>
      </w:pPr>
      <w:r w:rsidRPr="00392800">
        <w:rPr>
          <w:rFonts w:ascii="Arial" w:hAnsi="Arial" w:cs="Arial"/>
          <w:u w:val="single"/>
        </w:rPr>
        <w:t>Males</w:t>
      </w:r>
      <w:r>
        <w:rPr>
          <w:rFonts w:ascii="Arial" w:hAnsi="Arial" w:cs="Arial"/>
        </w:rPr>
        <w:t>:</w:t>
      </w:r>
      <w:r w:rsidRPr="00CE3C66">
        <w:t xml:space="preserve"> </w:t>
      </w:r>
      <w:r w:rsidRPr="00CE3C66">
        <w:rPr>
          <w:rFonts w:ascii="Arial" w:hAnsi="Arial" w:cs="Arial"/>
        </w:rPr>
        <w:t>Valproate should not be started in male patients aged under 55 years unless two specialists consider and document that there is</w:t>
      </w:r>
      <w:r>
        <w:rPr>
          <w:rFonts w:ascii="Arial" w:hAnsi="Arial" w:cs="Arial"/>
        </w:rPr>
        <w:t xml:space="preserve"> </w:t>
      </w:r>
      <w:r w:rsidRPr="00CE3C66">
        <w:rPr>
          <w:rFonts w:ascii="Arial" w:hAnsi="Arial" w:cs="Arial"/>
        </w:rPr>
        <w:t xml:space="preserve">no other effective or tolerated treatment or the risk of infertility or potential risk of testicular toxicity do not apply. </w:t>
      </w:r>
      <w:r>
        <w:rPr>
          <w:rFonts w:ascii="Arial" w:hAnsi="Arial" w:cs="Arial"/>
        </w:rPr>
        <w:t xml:space="preserve"> </w:t>
      </w:r>
    </w:p>
    <w:p w14:paraId="5AF3653C" w14:textId="3ED456E1" w:rsidR="00D520D1" w:rsidRPr="00392800" w:rsidRDefault="00CE3C66" w:rsidP="00CE3C66">
      <w:pPr>
        <w:ind w:left="720"/>
        <w:rPr>
          <w:rFonts w:ascii="Arial" w:hAnsi="Arial" w:cs="Arial"/>
        </w:rPr>
      </w:pPr>
      <w:r w:rsidRPr="00392800">
        <w:rPr>
          <w:rFonts w:ascii="Arial" w:hAnsi="Arial" w:cs="Arial"/>
          <w:u w:val="single"/>
        </w:rPr>
        <w:t>Females</w:t>
      </w:r>
      <w:r>
        <w:rPr>
          <w:rFonts w:ascii="Arial" w:hAnsi="Arial" w:cs="Arial"/>
        </w:rPr>
        <w:t xml:space="preserve">: </w:t>
      </w:r>
      <w:r w:rsidRPr="00CE3C66">
        <w:rPr>
          <w:rFonts w:ascii="Arial" w:hAnsi="Arial" w:cs="Arial"/>
        </w:rPr>
        <w:t>Valproate should not be used in female patients aged under 55 years unless two specialists (specialist prescriber and</w:t>
      </w:r>
      <w:r>
        <w:rPr>
          <w:rFonts w:ascii="Arial" w:hAnsi="Arial" w:cs="Arial"/>
        </w:rPr>
        <w:t xml:space="preserve"> </w:t>
      </w:r>
      <w:r w:rsidRPr="00CE3C66">
        <w:rPr>
          <w:rFonts w:ascii="Arial" w:hAnsi="Arial" w:cs="Arial"/>
        </w:rPr>
        <w:t>countersigning specialist) independently consider and document, in th</w:t>
      </w:r>
      <w:r>
        <w:rPr>
          <w:rFonts w:ascii="Arial" w:hAnsi="Arial" w:cs="Arial"/>
        </w:rPr>
        <w:t xml:space="preserve">e Risk Acknowledgment Form </w:t>
      </w:r>
      <w:r w:rsidRPr="00CE3C66">
        <w:rPr>
          <w:rFonts w:ascii="Arial" w:hAnsi="Arial" w:cs="Arial"/>
        </w:rPr>
        <w:t>that there is no other effective or tolerated</w:t>
      </w:r>
      <w:r>
        <w:rPr>
          <w:rFonts w:ascii="Arial" w:hAnsi="Arial" w:cs="Arial"/>
        </w:rPr>
        <w:t xml:space="preserve"> treatment </w:t>
      </w:r>
      <w:r w:rsidR="00491197">
        <w:rPr>
          <w:rFonts w:ascii="Arial" w:hAnsi="Arial" w:cs="Arial"/>
        </w:rPr>
        <w:t>and</w:t>
      </w:r>
      <w:r>
        <w:rPr>
          <w:rFonts w:ascii="Arial" w:hAnsi="Arial" w:cs="Arial"/>
        </w:rPr>
        <w:t xml:space="preserve"> the conditions of the PREVENT (</w:t>
      </w:r>
      <w:r w:rsidR="00491197">
        <w:rPr>
          <w:rFonts w:ascii="Arial" w:hAnsi="Arial" w:cs="Arial"/>
        </w:rPr>
        <w:t>Pregnancy Prevention Programme</w:t>
      </w:r>
      <w:r>
        <w:rPr>
          <w:rFonts w:ascii="Arial" w:hAnsi="Arial" w:cs="Arial"/>
        </w:rPr>
        <w:t>)</w:t>
      </w:r>
      <w:r w:rsidR="00491197">
        <w:rPr>
          <w:rFonts w:ascii="Arial" w:hAnsi="Arial" w:cs="Arial"/>
        </w:rPr>
        <w:t xml:space="preserve"> are fulfilled </w:t>
      </w:r>
      <w:r w:rsidR="00D520D1" w:rsidRPr="000C5C46">
        <w:rPr>
          <w:rFonts w:ascii="Arial" w:hAnsi="Arial" w:cs="Arial"/>
        </w:rPr>
        <w:t xml:space="preserve"> </w:t>
      </w:r>
      <w:r w:rsidR="00D520D1" w:rsidRPr="00392800">
        <w:rPr>
          <w:rFonts w:ascii="Arial" w:hAnsi="Arial" w:cs="Arial"/>
        </w:rPr>
        <w:t>or there are compelling reasons that the reproductive risks do not apply.</w:t>
      </w:r>
    </w:p>
    <w:p w14:paraId="766E76F1" w14:textId="77777777" w:rsidR="00C90965" w:rsidRDefault="00392800" w:rsidP="00C90965">
      <w:pPr>
        <w:pStyle w:val="ListParagraph"/>
        <w:spacing w:after="0" w:line="240" w:lineRule="auto"/>
        <w:rPr>
          <w:rFonts w:ascii="Arial" w:hAnsi="Arial" w:cs="Arial"/>
        </w:rPr>
      </w:pPr>
      <w:r w:rsidRPr="00392800">
        <w:rPr>
          <w:rFonts w:ascii="Arial" w:hAnsi="Arial" w:cs="Arial"/>
          <w:u w:val="single"/>
        </w:rPr>
        <w:t>Discontinued /</w:t>
      </w:r>
      <w:r>
        <w:rPr>
          <w:rFonts w:ascii="Arial" w:hAnsi="Arial" w:cs="Arial"/>
          <w:u w:val="single"/>
        </w:rPr>
        <w:t>b</w:t>
      </w:r>
      <w:r w:rsidRPr="00392800">
        <w:rPr>
          <w:rFonts w:ascii="Arial" w:hAnsi="Arial" w:cs="Arial"/>
          <w:u w:val="single"/>
        </w:rPr>
        <w:t xml:space="preserve">reak in </w:t>
      </w:r>
      <w:r>
        <w:rPr>
          <w:rFonts w:ascii="Arial" w:hAnsi="Arial" w:cs="Arial"/>
          <w:u w:val="single"/>
        </w:rPr>
        <w:t>t</w:t>
      </w:r>
      <w:r w:rsidRPr="00392800">
        <w:rPr>
          <w:rFonts w:ascii="Arial" w:hAnsi="Arial" w:cs="Arial"/>
          <w:u w:val="single"/>
        </w:rPr>
        <w:t>reatment</w:t>
      </w:r>
      <w:r>
        <w:rPr>
          <w:rFonts w:ascii="Arial" w:hAnsi="Arial" w:cs="Arial"/>
        </w:rPr>
        <w:t xml:space="preserve">: For female patients </w:t>
      </w:r>
      <w:r w:rsidRPr="00392800">
        <w:rPr>
          <w:rFonts w:ascii="Arial" w:hAnsi="Arial" w:cs="Arial"/>
        </w:rPr>
        <w:t>who have previous</w:t>
      </w:r>
      <w:r>
        <w:rPr>
          <w:rFonts w:ascii="Arial" w:hAnsi="Arial" w:cs="Arial"/>
        </w:rPr>
        <w:t xml:space="preserve">ly </w:t>
      </w:r>
      <w:r w:rsidRPr="00392800">
        <w:rPr>
          <w:rFonts w:ascii="Arial" w:hAnsi="Arial" w:cs="Arial"/>
        </w:rPr>
        <w:t>been discontinued and/or had a break in treatment</w:t>
      </w:r>
      <w:r>
        <w:rPr>
          <w:rFonts w:ascii="Arial" w:hAnsi="Arial" w:cs="Arial"/>
        </w:rPr>
        <w:t>, i</w:t>
      </w:r>
      <w:r w:rsidRPr="00392800">
        <w:rPr>
          <w:rFonts w:ascii="Arial" w:hAnsi="Arial" w:cs="Arial"/>
        </w:rPr>
        <w:t xml:space="preserve">f more than a month has elapsed </w:t>
      </w:r>
      <w:r>
        <w:rPr>
          <w:rFonts w:ascii="Arial" w:hAnsi="Arial" w:cs="Arial"/>
        </w:rPr>
        <w:t>and Valproate is</w:t>
      </w:r>
      <w:r w:rsidRPr="00392800">
        <w:rPr>
          <w:rFonts w:ascii="Arial" w:hAnsi="Arial" w:cs="Arial"/>
        </w:rPr>
        <w:t xml:space="preserve"> re-start</w:t>
      </w:r>
      <w:r>
        <w:rPr>
          <w:rFonts w:ascii="Arial" w:hAnsi="Arial" w:cs="Arial"/>
        </w:rPr>
        <w:t>ed, this will</w:t>
      </w:r>
      <w:r w:rsidRPr="00392800">
        <w:rPr>
          <w:rFonts w:ascii="Arial" w:hAnsi="Arial" w:cs="Arial"/>
        </w:rPr>
        <w:t xml:space="preserve"> be considered </w:t>
      </w:r>
      <w:r>
        <w:rPr>
          <w:rFonts w:ascii="Arial" w:hAnsi="Arial" w:cs="Arial"/>
        </w:rPr>
        <w:t>a</w:t>
      </w:r>
      <w:r w:rsidRPr="00392800">
        <w:rPr>
          <w:rFonts w:ascii="Arial" w:hAnsi="Arial" w:cs="Arial"/>
        </w:rPr>
        <w:t xml:space="preserve"> new initiation</w:t>
      </w:r>
      <w:r>
        <w:rPr>
          <w:rFonts w:ascii="Arial" w:hAnsi="Arial" w:cs="Arial"/>
        </w:rPr>
        <w:t xml:space="preserve">; the </w:t>
      </w:r>
      <w:r w:rsidRPr="00392800">
        <w:rPr>
          <w:rFonts w:ascii="Arial" w:hAnsi="Arial" w:cs="Arial"/>
        </w:rPr>
        <w:t xml:space="preserve">Risk Acknowledgement Form will have to be </w:t>
      </w:r>
      <w:r w:rsidRPr="00C90965">
        <w:rPr>
          <w:rFonts w:ascii="Arial" w:hAnsi="Arial" w:cs="Arial"/>
        </w:rPr>
        <w:t>completed with a second specialist signatory. This is to ensure compliance with the PREVENT (PPP) is re-checked.</w:t>
      </w:r>
    </w:p>
    <w:p w14:paraId="7336AF1D" w14:textId="32A55CD4" w:rsidR="00C90965" w:rsidRPr="00C90965" w:rsidRDefault="00C90965" w:rsidP="00C90965">
      <w:pPr>
        <w:spacing w:after="0" w:line="240" w:lineRule="auto"/>
        <w:rPr>
          <w:rFonts w:ascii="Arial" w:hAnsi="Arial" w:cs="Arial"/>
          <w:b/>
        </w:rPr>
      </w:pPr>
    </w:p>
    <w:p w14:paraId="446F4968" w14:textId="78DC5B87" w:rsidR="00392800" w:rsidRPr="00C90965" w:rsidRDefault="000D471F" w:rsidP="00C90965">
      <w:pPr>
        <w:pStyle w:val="ListParagraph"/>
        <w:numPr>
          <w:ilvl w:val="0"/>
          <w:numId w:val="37"/>
        </w:numPr>
        <w:spacing w:after="0" w:line="240" w:lineRule="auto"/>
        <w:rPr>
          <w:rFonts w:ascii="Arial" w:hAnsi="Arial" w:cs="Arial"/>
        </w:rPr>
      </w:pPr>
      <w:r w:rsidRPr="00C90965">
        <w:rPr>
          <w:rFonts w:ascii="Arial" w:hAnsi="Arial" w:cs="Arial"/>
          <w:b/>
        </w:rPr>
        <w:t>RISK ACKNOWLEDGEMENT FORM</w:t>
      </w:r>
      <w:r w:rsidRPr="00C90965">
        <w:rPr>
          <w:rFonts w:ascii="Arial" w:hAnsi="Arial" w:cs="Arial"/>
        </w:rPr>
        <w:t xml:space="preserve"> must be completed (separate </w:t>
      </w:r>
      <w:r w:rsidR="00206C6D" w:rsidRPr="00C90965">
        <w:rPr>
          <w:rFonts w:ascii="Arial" w:hAnsi="Arial" w:cs="Arial"/>
        </w:rPr>
        <w:t>for</w:t>
      </w:r>
      <w:r w:rsidR="007646FB" w:rsidRPr="00C90965">
        <w:rPr>
          <w:rFonts w:ascii="Arial" w:hAnsi="Arial" w:cs="Arial"/>
        </w:rPr>
        <w:t xml:space="preserve">m: </w:t>
      </w:r>
      <w:r w:rsidRPr="00C90965">
        <w:rPr>
          <w:rFonts w:ascii="Arial" w:hAnsi="Arial" w:cs="Arial"/>
        </w:rPr>
        <w:t xml:space="preserve">males and females) </w:t>
      </w:r>
    </w:p>
    <w:p w14:paraId="781E9183" w14:textId="6AA6AB96" w:rsidR="000D471F" w:rsidRPr="00C90965" w:rsidRDefault="002F1D05" w:rsidP="00C90965">
      <w:pPr>
        <w:pStyle w:val="ListParagraph"/>
        <w:numPr>
          <w:ilvl w:val="0"/>
          <w:numId w:val="37"/>
        </w:numPr>
        <w:spacing w:after="0" w:line="240" w:lineRule="auto"/>
        <w:rPr>
          <w:rFonts w:ascii="Arial" w:hAnsi="Arial" w:cs="Arial"/>
        </w:rPr>
      </w:pPr>
      <w:r w:rsidRPr="00C90965">
        <w:rPr>
          <w:rFonts w:ascii="Arial" w:hAnsi="Arial" w:cs="Arial"/>
          <w:b/>
        </w:rPr>
        <w:t xml:space="preserve">A </w:t>
      </w:r>
      <w:r w:rsidR="000D471F" w:rsidRPr="00C90965">
        <w:rPr>
          <w:rFonts w:ascii="Arial" w:hAnsi="Arial" w:cs="Arial"/>
          <w:b/>
        </w:rPr>
        <w:t>SECOND SPECIALIST SIGNATORY</w:t>
      </w:r>
      <w:r w:rsidR="000D471F" w:rsidRPr="00C90965">
        <w:rPr>
          <w:rFonts w:ascii="Arial" w:hAnsi="Arial" w:cs="Arial"/>
        </w:rPr>
        <w:t xml:space="preserve"> is required</w:t>
      </w:r>
      <w:r w:rsidRPr="00C90965">
        <w:rPr>
          <w:rFonts w:ascii="Arial" w:hAnsi="Arial" w:cs="Arial"/>
        </w:rPr>
        <w:t xml:space="preserve"> </w:t>
      </w:r>
      <w:r w:rsidR="00392800" w:rsidRPr="00C90965">
        <w:rPr>
          <w:rFonts w:ascii="Arial" w:hAnsi="Arial" w:cs="Arial"/>
        </w:rPr>
        <w:t>to counter sign Risk Acknowledgment Form</w:t>
      </w:r>
      <w:r w:rsidRPr="00C90965">
        <w:rPr>
          <w:rFonts w:ascii="Arial" w:hAnsi="Arial" w:cs="Arial"/>
        </w:rPr>
        <w:t xml:space="preserve">. </w:t>
      </w:r>
    </w:p>
    <w:p w14:paraId="2CE96B35" w14:textId="77777777" w:rsidR="00426FEA" w:rsidRPr="000C5C46" w:rsidRDefault="00426FEA" w:rsidP="000D471F">
      <w:pPr>
        <w:spacing w:after="0" w:line="240" w:lineRule="auto"/>
        <w:ind w:left="720"/>
        <w:rPr>
          <w:rFonts w:ascii="Arial" w:hAnsi="Arial" w:cs="Arial"/>
        </w:rPr>
      </w:pPr>
    </w:p>
    <w:p w14:paraId="79609A67" w14:textId="28531763" w:rsidR="000D471F" w:rsidRPr="000127C7" w:rsidRDefault="000127C7" w:rsidP="000D471F">
      <w:pPr>
        <w:ind w:left="720"/>
        <w:rPr>
          <w:rFonts w:ascii="Arial" w:hAnsi="Arial" w:cs="Arial"/>
          <w:b/>
        </w:rPr>
      </w:pPr>
      <w:r w:rsidRPr="000127C7">
        <w:rPr>
          <w:rFonts w:ascii="Arial" w:hAnsi="Arial" w:cs="Arial"/>
          <w:b/>
        </w:rPr>
        <w:t xml:space="preserve">6.2 </w:t>
      </w:r>
      <w:r w:rsidR="000D471F" w:rsidRPr="000127C7">
        <w:rPr>
          <w:rFonts w:ascii="Arial" w:hAnsi="Arial" w:cs="Arial"/>
          <w:b/>
        </w:rPr>
        <w:t>Annual Review FEMALES</w:t>
      </w:r>
    </w:p>
    <w:p w14:paraId="516CCEC5" w14:textId="744E60E3" w:rsidR="00FE6297" w:rsidRPr="000C5C46" w:rsidRDefault="00FE6297" w:rsidP="00FE6297">
      <w:pPr>
        <w:ind w:left="720"/>
        <w:rPr>
          <w:rFonts w:ascii="Arial" w:hAnsi="Arial" w:cs="Arial"/>
        </w:rPr>
      </w:pPr>
      <w:r w:rsidRPr="000C5C46">
        <w:rPr>
          <w:rFonts w:ascii="Arial" w:hAnsi="Arial" w:cs="Arial"/>
        </w:rPr>
        <w:t xml:space="preserve">If an existing patient does NOT </w:t>
      </w:r>
      <w:r w:rsidR="00206C6D">
        <w:rPr>
          <w:rFonts w:ascii="Arial" w:hAnsi="Arial" w:cs="Arial"/>
        </w:rPr>
        <w:t xml:space="preserve">already </w:t>
      </w:r>
      <w:r w:rsidRPr="000C5C46">
        <w:rPr>
          <w:rFonts w:ascii="Arial" w:hAnsi="Arial" w:cs="Arial"/>
        </w:rPr>
        <w:t>have a</w:t>
      </w:r>
      <w:r w:rsidR="005A3DE1">
        <w:rPr>
          <w:rFonts w:ascii="Arial" w:hAnsi="Arial" w:cs="Arial"/>
        </w:rPr>
        <w:t xml:space="preserve"> </w:t>
      </w:r>
      <w:r w:rsidR="00206C6D">
        <w:rPr>
          <w:rFonts w:ascii="Arial" w:hAnsi="Arial" w:cs="Arial"/>
        </w:rPr>
        <w:t>previous</w:t>
      </w:r>
      <w:r w:rsidRPr="000C5C46">
        <w:rPr>
          <w:rFonts w:ascii="Arial" w:hAnsi="Arial" w:cs="Arial"/>
        </w:rPr>
        <w:t xml:space="preserve"> documented </w:t>
      </w:r>
      <w:r w:rsidR="007646FB">
        <w:rPr>
          <w:rFonts w:ascii="Arial" w:hAnsi="Arial" w:cs="Arial"/>
        </w:rPr>
        <w:t>Annual Risk Acknowledgement F</w:t>
      </w:r>
      <w:r w:rsidRPr="000C5C46">
        <w:rPr>
          <w:rFonts w:ascii="Arial" w:hAnsi="Arial" w:cs="Arial"/>
        </w:rPr>
        <w:t xml:space="preserve">orm </w:t>
      </w:r>
      <w:r w:rsidR="00206C6D">
        <w:rPr>
          <w:rFonts w:ascii="Arial" w:hAnsi="Arial" w:cs="Arial"/>
        </w:rPr>
        <w:t xml:space="preserve">that has been </w:t>
      </w:r>
      <w:r w:rsidRPr="000C5C46">
        <w:rPr>
          <w:rFonts w:ascii="Arial" w:hAnsi="Arial" w:cs="Arial"/>
        </w:rPr>
        <w:t>signed by two specialists independently, then the risk acknowledgment</w:t>
      </w:r>
      <w:r w:rsidR="007646FB">
        <w:rPr>
          <w:rFonts w:ascii="Arial" w:hAnsi="Arial" w:cs="Arial"/>
        </w:rPr>
        <w:t xml:space="preserve"> form MUST be completed with a Second Specialist S</w:t>
      </w:r>
      <w:r w:rsidRPr="000C5C46">
        <w:rPr>
          <w:rFonts w:ascii="Arial" w:hAnsi="Arial" w:cs="Arial"/>
        </w:rPr>
        <w:t>ignatory</w:t>
      </w:r>
    </w:p>
    <w:p w14:paraId="2EA877CD" w14:textId="0E424AE9" w:rsidR="000D471F" w:rsidRPr="000C5C46" w:rsidRDefault="000A022E" w:rsidP="000A022E">
      <w:pPr>
        <w:ind w:left="720"/>
        <w:rPr>
          <w:rFonts w:ascii="Arial" w:hAnsi="Arial" w:cs="Arial"/>
        </w:rPr>
      </w:pPr>
      <w:r w:rsidRPr="000C5C46">
        <w:rPr>
          <w:rFonts w:ascii="Arial" w:hAnsi="Arial" w:cs="Arial"/>
        </w:rPr>
        <w:t>If the patient already has a doc</w:t>
      </w:r>
      <w:r w:rsidR="007646FB">
        <w:rPr>
          <w:rFonts w:ascii="Arial" w:hAnsi="Arial" w:cs="Arial"/>
        </w:rPr>
        <w:t>umented Annual Risk Acknowledgement F</w:t>
      </w:r>
      <w:r w:rsidRPr="000C5C46">
        <w:rPr>
          <w:rFonts w:ascii="Arial" w:hAnsi="Arial" w:cs="Arial"/>
        </w:rPr>
        <w:t>orm signed by two specialists independently, then subsequent annual reviews do not require the countersigning specialist unless the patient’s circumstances have changed.</w:t>
      </w:r>
    </w:p>
    <w:p w14:paraId="68D1E094" w14:textId="53E54E7C" w:rsidR="000A022E" w:rsidRPr="007646FB" w:rsidRDefault="000127C7" w:rsidP="000D471F">
      <w:pPr>
        <w:ind w:left="720"/>
        <w:rPr>
          <w:rFonts w:ascii="Arial" w:hAnsi="Arial" w:cs="Arial"/>
          <w:b/>
        </w:rPr>
      </w:pPr>
      <w:r w:rsidRPr="007646FB">
        <w:rPr>
          <w:rFonts w:ascii="Arial" w:hAnsi="Arial" w:cs="Arial"/>
          <w:b/>
        </w:rPr>
        <w:t xml:space="preserve">6.3 </w:t>
      </w:r>
      <w:r w:rsidR="000A022E" w:rsidRPr="007646FB">
        <w:rPr>
          <w:rFonts w:ascii="Arial" w:hAnsi="Arial" w:cs="Arial"/>
          <w:b/>
        </w:rPr>
        <w:t xml:space="preserve">Second Specialist Signatory </w:t>
      </w:r>
      <w:r w:rsidR="005A3DE1" w:rsidRPr="007646FB">
        <w:rPr>
          <w:rFonts w:ascii="Arial" w:hAnsi="Arial" w:cs="Arial"/>
          <w:b/>
        </w:rPr>
        <w:t xml:space="preserve">Omission – Acceptable Circumstances </w:t>
      </w:r>
    </w:p>
    <w:p w14:paraId="39E2CDFB" w14:textId="2AFA6CBC" w:rsidR="00B14663" w:rsidRPr="00815705" w:rsidRDefault="007528E2" w:rsidP="00426FEA">
      <w:pPr>
        <w:ind w:left="720"/>
        <w:rPr>
          <w:rFonts w:ascii="Arial" w:hAnsi="Arial" w:cs="Arial"/>
        </w:rPr>
      </w:pPr>
      <w:r w:rsidRPr="00815705">
        <w:rPr>
          <w:rFonts w:ascii="Arial" w:hAnsi="Arial" w:cs="Arial"/>
        </w:rPr>
        <w:t>Other than in emergency situations (as des</w:t>
      </w:r>
      <w:r w:rsidR="00426FEA" w:rsidRPr="00815705">
        <w:rPr>
          <w:rFonts w:ascii="Arial" w:hAnsi="Arial" w:cs="Arial"/>
        </w:rPr>
        <w:t>cribed in subsection ‘Emergency Use of Valproate: Inpatient Setting Only’ of this p</w:t>
      </w:r>
      <w:r w:rsidRPr="00815705">
        <w:rPr>
          <w:rFonts w:ascii="Arial" w:hAnsi="Arial" w:cs="Arial"/>
        </w:rPr>
        <w:t>olicy), t</w:t>
      </w:r>
      <w:r w:rsidR="00B14663" w:rsidRPr="00815705">
        <w:rPr>
          <w:rFonts w:ascii="Arial" w:hAnsi="Arial" w:cs="Arial"/>
        </w:rPr>
        <w:t xml:space="preserve">here are a very limited number of scenarios in which </w:t>
      </w:r>
      <w:r w:rsidR="00426FEA" w:rsidRPr="00815705">
        <w:rPr>
          <w:rFonts w:ascii="Arial" w:hAnsi="Arial" w:cs="Arial"/>
        </w:rPr>
        <w:t>Valproate</w:t>
      </w:r>
      <w:r w:rsidR="00B14663" w:rsidRPr="00815705">
        <w:rPr>
          <w:rFonts w:ascii="Arial" w:hAnsi="Arial" w:cs="Arial"/>
        </w:rPr>
        <w:t xml:space="preserve"> can be prescribed despite a second specialist signature not being in place, when one would usually be required.  These are:</w:t>
      </w:r>
    </w:p>
    <w:p w14:paraId="5DF09556" w14:textId="54436E14" w:rsidR="007646FB" w:rsidRDefault="000A022E" w:rsidP="00C45AF6">
      <w:pPr>
        <w:ind w:left="720"/>
        <w:rPr>
          <w:rFonts w:ascii="Arial" w:hAnsi="Arial" w:cs="Arial"/>
        </w:rPr>
      </w:pPr>
      <w:r w:rsidRPr="007646FB">
        <w:rPr>
          <w:rFonts w:ascii="Arial" w:hAnsi="Arial" w:cs="Arial"/>
          <w:u w:val="single"/>
        </w:rPr>
        <w:t>FEMALES</w:t>
      </w:r>
    </w:p>
    <w:p w14:paraId="7C916FEA" w14:textId="437DAB0C" w:rsidR="00C45AF6" w:rsidRDefault="007646FB" w:rsidP="00BA2F3D">
      <w:pPr>
        <w:ind w:left="720"/>
        <w:rPr>
          <w:rFonts w:ascii="Arial" w:hAnsi="Arial" w:cs="Arial"/>
        </w:rPr>
      </w:pPr>
      <w:r>
        <w:rPr>
          <w:rFonts w:ascii="Arial" w:hAnsi="Arial" w:cs="Arial"/>
        </w:rPr>
        <w:t>P</w:t>
      </w:r>
      <w:r w:rsidR="000A022E" w:rsidRPr="007646FB">
        <w:rPr>
          <w:rFonts w:ascii="Arial" w:hAnsi="Arial" w:cs="Arial"/>
        </w:rPr>
        <w:t>atients who</w:t>
      </w:r>
      <w:r w:rsidR="000A022E" w:rsidRPr="000C5C46">
        <w:rPr>
          <w:rFonts w:ascii="Arial" w:hAnsi="Arial" w:cs="Arial"/>
        </w:rPr>
        <w:t xml:space="preserve"> have a </w:t>
      </w:r>
      <w:r w:rsidR="000A022E" w:rsidRPr="000C5C46">
        <w:rPr>
          <w:rFonts w:ascii="Arial" w:hAnsi="Arial" w:cs="Arial"/>
          <w:b/>
          <w:u w:val="single"/>
        </w:rPr>
        <w:t>permanent</w:t>
      </w:r>
      <w:r w:rsidR="000A022E" w:rsidRPr="000C5C46">
        <w:rPr>
          <w:rFonts w:ascii="Arial" w:hAnsi="Arial" w:cs="Arial"/>
        </w:rPr>
        <w:t xml:space="preserve"> reason that they do not have the potential to get pregnant (e.g., post-menopausal patients, </w:t>
      </w:r>
      <w:r w:rsidR="00C45AF6" w:rsidRPr="000C5C46">
        <w:rPr>
          <w:rFonts w:ascii="Arial" w:hAnsi="Arial" w:cs="Arial"/>
        </w:rPr>
        <w:t>post</w:t>
      </w:r>
      <w:r w:rsidR="000A022E" w:rsidRPr="000C5C46">
        <w:rPr>
          <w:rFonts w:ascii="Arial" w:hAnsi="Arial" w:cs="Arial"/>
        </w:rPr>
        <w:t xml:space="preserve"> hysterectomy</w:t>
      </w:r>
      <w:r w:rsidR="00C45AF6" w:rsidRPr="000C5C46">
        <w:rPr>
          <w:rFonts w:ascii="Arial" w:hAnsi="Arial" w:cs="Arial"/>
        </w:rPr>
        <w:t>, transgender male to female</w:t>
      </w:r>
      <w:r w:rsidR="000A022E" w:rsidRPr="000C5C46">
        <w:rPr>
          <w:rFonts w:ascii="Arial" w:hAnsi="Arial" w:cs="Arial"/>
        </w:rPr>
        <w:t xml:space="preserve">) do not need to complete </w:t>
      </w:r>
      <w:r w:rsidR="00C45AF6" w:rsidRPr="000C5C46">
        <w:rPr>
          <w:rFonts w:ascii="Arial" w:hAnsi="Arial" w:cs="Arial"/>
        </w:rPr>
        <w:t>the Risk Acknowledgement Form</w:t>
      </w:r>
      <w:r w:rsidR="000A022E" w:rsidRPr="000C5C46">
        <w:rPr>
          <w:rFonts w:ascii="Arial" w:hAnsi="Arial" w:cs="Arial"/>
        </w:rPr>
        <w:t xml:space="preserve"> be</w:t>
      </w:r>
      <w:r w:rsidR="00C45AF6" w:rsidRPr="000C5C46">
        <w:rPr>
          <w:rFonts w:ascii="Arial" w:hAnsi="Arial" w:cs="Arial"/>
        </w:rPr>
        <w:t>yond Step 1</w:t>
      </w:r>
      <w:r w:rsidR="00426FEA">
        <w:rPr>
          <w:rFonts w:ascii="Arial" w:hAnsi="Arial" w:cs="Arial"/>
        </w:rPr>
        <w:t>. Step 1 of the form</w:t>
      </w:r>
      <w:r w:rsidR="002F67FE">
        <w:rPr>
          <w:rFonts w:ascii="Arial" w:hAnsi="Arial" w:cs="Arial"/>
        </w:rPr>
        <w:t xml:space="preserve"> is</w:t>
      </w:r>
      <w:r w:rsidR="00C45AF6" w:rsidRPr="000C5C46">
        <w:rPr>
          <w:rFonts w:ascii="Arial" w:hAnsi="Arial" w:cs="Arial"/>
        </w:rPr>
        <w:t xml:space="preserve"> </w:t>
      </w:r>
      <w:r w:rsidR="00426FEA" w:rsidRPr="00426FEA">
        <w:t xml:space="preserve"> </w:t>
      </w:r>
      <w:r w:rsidR="00426FEA" w:rsidRPr="00426FEA">
        <w:rPr>
          <w:rFonts w:ascii="Arial" w:hAnsi="Arial" w:cs="Arial"/>
        </w:rPr>
        <w:t xml:space="preserve">completed by the specialist prescriber if they consider </w:t>
      </w:r>
      <w:r w:rsidR="00426FEA">
        <w:rPr>
          <w:rFonts w:ascii="Arial" w:hAnsi="Arial" w:cs="Arial"/>
        </w:rPr>
        <w:t>PREVENT (P</w:t>
      </w:r>
      <w:r w:rsidR="00B11D34">
        <w:rPr>
          <w:rFonts w:ascii="Arial" w:hAnsi="Arial" w:cs="Arial"/>
        </w:rPr>
        <w:t>regnancy Prevention Programme</w:t>
      </w:r>
      <w:r w:rsidR="00426FEA">
        <w:rPr>
          <w:rFonts w:ascii="Arial" w:hAnsi="Arial" w:cs="Arial"/>
        </w:rPr>
        <w:t xml:space="preserve">) is not </w:t>
      </w:r>
      <w:r w:rsidR="00426FEA" w:rsidRPr="00426FEA">
        <w:rPr>
          <w:rFonts w:ascii="Arial" w:hAnsi="Arial" w:cs="Arial"/>
        </w:rPr>
        <w:t>needed</w:t>
      </w:r>
      <w:r w:rsidR="00426FEA">
        <w:rPr>
          <w:rFonts w:ascii="Arial" w:hAnsi="Arial" w:cs="Arial"/>
        </w:rPr>
        <w:t>. C</w:t>
      </w:r>
      <w:r w:rsidR="00C45AF6" w:rsidRPr="000C5C46">
        <w:rPr>
          <w:rFonts w:ascii="Arial" w:hAnsi="Arial" w:cs="Arial"/>
        </w:rPr>
        <w:t>onsequently the second specialist signatory is not required.</w:t>
      </w:r>
      <w:r w:rsidR="000A022E" w:rsidRPr="000C5C46">
        <w:rPr>
          <w:rFonts w:ascii="Arial" w:hAnsi="Arial" w:cs="Arial"/>
        </w:rPr>
        <w:t xml:space="preserve"> T</w:t>
      </w:r>
      <w:r w:rsidR="00C45AF6" w:rsidRPr="000C5C46">
        <w:rPr>
          <w:rFonts w:ascii="Arial" w:hAnsi="Arial" w:cs="Arial"/>
        </w:rPr>
        <w:t xml:space="preserve">his form can be used to support </w:t>
      </w:r>
      <w:r w:rsidR="000A022E" w:rsidRPr="000C5C46">
        <w:rPr>
          <w:rFonts w:ascii="Arial" w:hAnsi="Arial" w:cs="Arial"/>
        </w:rPr>
        <w:t xml:space="preserve">documentation in the medical notes that </w:t>
      </w:r>
      <w:r w:rsidR="00C45AF6" w:rsidRPr="000C5C46">
        <w:rPr>
          <w:rFonts w:ascii="Arial" w:hAnsi="Arial" w:cs="Arial"/>
        </w:rPr>
        <w:t>PREVENT (Pregnancy Prevention Programme)</w:t>
      </w:r>
      <w:r w:rsidR="000A022E" w:rsidRPr="000C5C46">
        <w:rPr>
          <w:rFonts w:ascii="Arial" w:hAnsi="Arial" w:cs="Arial"/>
        </w:rPr>
        <w:t xml:space="preserve"> </w:t>
      </w:r>
      <w:r w:rsidR="00BA2F3D">
        <w:rPr>
          <w:rFonts w:ascii="Arial" w:hAnsi="Arial" w:cs="Arial"/>
        </w:rPr>
        <w:t>does not apply to this patient.</w:t>
      </w:r>
    </w:p>
    <w:p w14:paraId="4717D070" w14:textId="77777777" w:rsidR="00047BE4" w:rsidRPr="000C5C46" w:rsidRDefault="00047BE4" w:rsidP="00BA2F3D">
      <w:pPr>
        <w:ind w:left="720"/>
        <w:rPr>
          <w:rFonts w:ascii="Arial" w:hAnsi="Arial" w:cs="Arial"/>
        </w:rPr>
      </w:pPr>
    </w:p>
    <w:p w14:paraId="718931FB" w14:textId="6A534B5F" w:rsidR="00C45AF6" w:rsidRPr="007646FB" w:rsidRDefault="00C45AF6" w:rsidP="00C45AF6">
      <w:pPr>
        <w:ind w:left="720"/>
        <w:rPr>
          <w:rFonts w:ascii="Arial" w:hAnsi="Arial" w:cs="Arial"/>
          <w:u w:val="single"/>
        </w:rPr>
      </w:pPr>
      <w:r w:rsidRPr="007646FB">
        <w:rPr>
          <w:rFonts w:ascii="Arial" w:hAnsi="Arial" w:cs="Arial"/>
          <w:u w:val="single"/>
        </w:rPr>
        <w:lastRenderedPageBreak/>
        <w:t>MALES</w:t>
      </w:r>
    </w:p>
    <w:p w14:paraId="670E8923" w14:textId="49512682" w:rsidR="002F1D05" w:rsidRDefault="00C45AF6" w:rsidP="002F1D05">
      <w:pPr>
        <w:ind w:left="720"/>
        <w:rPr>
          <w:rFonts w:ascii="Arial" w:hAnsi="Arial" w:cs="Arial"/>
        </w:rPr>
      </w:pPr>
      <w:r w:rsidRPr="000C5C46">
        <w:rPr>
          <w:rFonts w:ascii="Arial" w:hAnsi="Arial" w:cs="Arial"/>
        </w:rPr>
        <w:t xml:space="preserve">If the risk of infertility and the potential risk of testicular toxicity does NOT </w:t>
      </w:r>
      <w:r w:rsidR="00086622" w:rsidRPr="000C5C46">
        <w:rPr>
          <w:rFonts w:ascii="Arial" w:hAnsi="Arial" w:cs="Arial"/>
        </w:rPr>
        <w:t>apply (</w:t>
      </w:r>
      <w:r w:rsidRPr="000C5C46">
        <w:rPr>
          <w:rFonts w:ascii="Arial" w:hAnsi="Arial" w:cs="Arial"/>
        </w:rPr>
        <w:t xml:space="preserve">e.g., the patient </w:t>
      </w:r>
      <w:r w:rsidR="007646FB">
        <w:rPr>
          <w:rFonts w:ascii="Arial" w:hAnsi="Arial" w:cs="Arial"/>
        </w:rPr>
        <w:t>is permanently infertile), the S</w:t>
      </w:r>
      <w:r w:rsidRPr="000C5C46">
        <w:rPr>
          <w:rFonts w:ascii="Arial" w:hAnsi="Arial" w:cs="Arial"/>
        </w:rPr>
        <w:t xml:space="preserve">econd </w:t>
      </w:r>
      <w:r w:rsidR="007646FB">
        <w:rPr>
          <w:rFonts w:ascii="Arial" w:hAnsi="Arial" w:cs="Arial"/>
        </w:rPr>
        <w:t>Specialist S</w:t>
      </w:r>
      <w:r w:rsidRPr="000C5C46">
        <w:rPr>
          <w:rFonts w:ascii="Arial" w:hAnsi="Arial" w:cs="Arial"/>
        </w:rPr>
        <w:t>ignatory is not required, and the specialist prescriber should use th</w:t>
      </w:r>
      <w:r w:rsidR="002F67FE">
        <w:rPr>
          <w:rFonts w:ascii="Arial" w:hAnsi="Arial" w:cs="Arial"/>
        </w:rPr>
        <w:t xml:space="preserve">e Risk Acknowledgement Form </w:t>
      </w:r>
      <w:r w:rsidRPr="000C5C46">
        <w:rPr>
          <w:rFonts w:ascii="Arial" w:hAnsi="Arial" w:cs="Arial"/>
        </w:rPr>
        <w:t>to document the reason and record in the patients notes.</w:t>
      </w:r>
    </w:p>
    <w:p w14:paraId="046C4037" w14:textId="1BE3864A" w:rsidR="0024082C" w:rsidRDefault="002F1D05" w:rsidP="006E18FA">
      <w:pPr>
        <w:pStyle w:val="Heading1"/>
        <w:numPr>
          <w:ilvl w:val="0"/>
          <w:numId w:val="28"/>
        </w:numPr>
        <w:spacing w:after="0" w:line="240" w:lineRule="auto"/>
        <w:rPr>
          <w:rFonts w:ascii="Arial" w:hAnsi="Arial" w:cs="Arial"/>
          <w:sz w:val="22"/>
          <w:szCs w:val="22"/>
        </w:rPr>
      </w:pPr>
      <w:bookmarkStart w:id="10" w:name="_Prescribing_Valproate:_ELFT"/>
      <w:bookmarkEnd w:id="10"/>
      <w:r w:rsidRPr="00832DB0">
        <w:rPr>
          <w:rFonts w:ascii="Arial" w:hAnsi="Arial" w:cs="Arial"/>
          <w:sz w:val="22"/>
          <w:szCs w:val="22"/>
        </w:rPr>
        <w:tab/>
      </w:r>
      <w:r w:rsidR="0024082C" w:rsidRPr="0024082C">
        <w:rPr>
          <w:rFonts w:ascii="Arial" w:hAnsi="Arial" w:cs="Arial"/>
          <w:sz w:val="22"/>
          <w:szCs w:val="22"/>
        </w:rPr>
        <w:t xml:space="preserve">Prescribing Valproate: </w:t>
      </w:r>
      <w:r w:rsidR="007646FB">
        <w:rPr>
          <w:rFonts w:ascii="Arial" w:hAnsi="Arial" w:cs="Arial"/>
          <w:sz w:val="22"/>
          <w:szCs w:val="22"/>
        </w:rPr>
        <w:t>ELFT</w:t>
      </w:r>
      <w:r w:rsidR="0024082C">
        <w:rPr>
          <w:rFonts w:ascii="Arial" w:hAnsi="Arial" w:cs="Arial"/>
          <w:sz w:val="22"/>
          <w:szCs w:val="22"/>
        </w:rPr>
        <w:t xml:space="preserve"> </w:t>
      </w:r>
      <w:r w:rsidR="0024082C" w:rsidRPr="0024082C">
        <w:rPr>
          <w:rFonts w:ascii="Arial" w:hAnsi="Arial" w:cs="Arial"/>
          <w:sz w:val="22"/>
          <w:szCs w:val="22"/>
        </w:rPr>
        <w:t>Second Specialist Signatory Requirement</w:t>
      </w:r>
      <w:r w:rsidR="0024082C">
        <w:rPr>
          <w:rFonts w:ascii="Arial" w:hAnsi="Arial" w:cs="Arial"/>
          <w:sz w:val="22"/>
          <w:szCs w:val="22"/>
        </w:rPr>
        <w:t>s</w:t>
      </w:r>
    </w:p>
    <w:p w14:paraId="33C6C863" w14:textId="77777777" w:rsidR="0023470C" w:rsidRPr="0023470C" w:rsidRDefault="0023470C" w:rsidP="0023470C">
      <w:pPr>
        <w:spacing w:after="0" w:line="240" w:lineRule="auto"/>
      </w:pPr>
    </w:p>
    <w:p w14:paraId="1F3406AE" w14:textId="7521B5FE" w:rsidR="00491197" w:rsidRPr="008356BB" w:rsidRDefault="00491197" w:rsidP="008356BB">
      <w:pPr>
        <w:spacing w:after="0" w:line="240" w:lineRule="auto"/>
        <w:ind w:firstLine="720"/>
        <w:rPr>
          <w:rFonts w:ascii="Arial" w:hAnsi="Arial" w:cs="Arial"/>
          <w:b/>
          <w:u w:val="single"/>
        </w:rPr>
      </w:pPr>
      <w:r w:rsidRPr="008356BB">
        <w:rPr>
          <w:rFonts w:ascii="Arial" w:hAnsi="Arial" w:cs="Arial"/>
          <w:u w:val="single"/>
        </w:rPr>
        <w:t xml:space="preserve">The </w:t>
      </w:r>
      <w:r w:rsidR="007714D8" w:rsidRPr="008356BB">
        <w:rPr>
          <w:rFonts w:ascii="Arial" w:hAnsi="Arial" w:cs="Arial"/>
          <w:u w:val="single"/>
        </w:rPr>
        <w:t>P</w:t>
      </w:r>
      <w:r w:rsidRPr="008356BB">
        <w:rPr>
          <w:rFonts w:ascii="Arial" w:hAnsi="Arial" w:cs="Arial"/>
          <w:u w:val="single"/>
        </w:rPr>
        <w:t xml:space="preserve">rimary </w:t>
      </w:r>
      <w:r w:rsidR="007714D8" w:rsidRPr="008356BB">
        <w:rPr>
          <w:rFonts w:ascii="Arial" w:hAnsi="Arial" w:cs="Arial"/>
          <w:u w:val="single"/>
        </w:rPr>
        <w:t>P</w:t>
      </w:r>
      <w:r w:rsidR="008F5DFA" w:rsidRPr="008356BB">
        <w:rPr>
          <w:rFonts w:ascii="Arial" w:hAnsi="Arial" w:cs="Arial"/>
          <w:u w:val="single"/>
        </w:rPr>
        <w:t>rescriber</w:t>
      </w:r>
      <w:r w:rsidR="00E75D21" w:rsidRPr="008356BB">
        <w:rPr>
          <w:rFonts w:ascii="Arial" w:hAnsi="Arial" w:cs="Arial"/>
          <w:u w:val="single"/>
        </w:rPr>
        <w:t>:</w:t>
      </w:r>
      <w:r w:rsidR="00E75D21" w:rsidRPr="008356BB">
        <w:rPr>
          <w:rFonts w:ascii="Arial" w:hAnsi="Arial" w:cs="Arial"/>
        </w:rPr>
        <w:t xml:space="preserve"> </w:t>
      </w:r>
      <w:r w:rsidR="008F5DFA" w:rsidRPr="008356BB">
        <w:rPr>
          <w:rFonts w:ascii="Arial" w:hAnsi="Arial" w:cs="Arial"/>
        </w:rPr>
        <w:t xml:space="preserve"> </w:t>
      </w:r>
      <w:r w:rsidRPr="008356BB">
        <w:rPr>
          <w:rFonts w:ascii="Arial" w:hAnsi="Arial" w:cs="Arial"/>
        </w:rPr>
        <w:t xml:space="preserve">must be a </w:t>
      </w:r>
      <w:r w:rsidRPr="008356BB">
        <w:rPr>
          <w:rFonts w:ascii="Arial" w:hAnsi="Arial" w:cs="Arial"/>
          <w:b/>
          <w:u w:val="single"/>
        </w:rPr>
        <w:t xml:space="preserve">Specialist Prescriber </w:t>
      </w:r>
      <w:r w:rsidR="006C7DD7" w:rsidRPr="006C7DD7">
        <w:rPr>
          <w:rFonts w:ascii="Arial" w:hAnsi="Arial" w:cs="Arial"/>
          <w:u w:val="single"/>
        </w:rPr>
        <w:t>(</w:t>
      </w:r>
      <w:hyperlink w:anchor="_Glossary" w:history="1">
        <w:r w:rsidR="006C7DD7" w:rsidRPr="006C7DD7">
          <w:rPr>
            <w:rStyle w:val="Hyperlink"/>
            <w:rFonts w:ascii="Arial" w:hAnsi="Arial" w:cs="Arial"/>
          </w:rPr>
          <w:t>see Glossary</w:t>
        </w:r>
      </w:hyperlink>
      <w:r w:rsidR="006C7DD7" w:rsidRPr="006C7DD7">
        <w:rPr>
          <w:rFonts w:ascii="Arial" w:hAnsi="Arial" w:cs="Arial"/>
          <w:u w:val="single"/>
        </w:rPr>
        <w:t>)</w:t>
      </w:r>
    </w:p>
    <w:p w14:paraId="2297D6E3" w14:textId="77777777" w:rsidR="00E75D21" w:rsidRPr="00E75D21" w:rsidRDefault="00E75D21" w:rsidP="0023470C">
      <w:pPr>
        <w:pStyle w:val="ListParagraph"/>
        <w:spacing w:after="0" w:line="240" w:lineRule="auto"/>
        <w:ind w:left="1080"/>
        <w:rPr>
          <w:rFonts w:ascii="Arial" w:hAnsi="Arial" w:cs="Arial"/>
          <w:b/>
          <w:u w:val="single"/>
        </w:rPr>
      </w:pPr>
    </w:p>
    <w:p w14:paraId="6DFF1C13" w14:textId="77777777" w:rsidR="006C7DD7" w:rsidRDefault="00491197" w:rsidP="00B07550">
      <w:pPr>
        <w:spacing w:after="0" w:line="240" w:lineRule="auto"/>
        <w:ind w:left="720"/>
        <w:rPr>
          <w:rFonts w:ascii="Arial" w:hAnsi="Arial" w:cs="Arial"/>
        </w:rPr>
      </w:pPr>
      <w:r w:rsidRPr="008356BB">
        <w:rPr>
          <w:rFonts w:ascii="Arial" w:hAnsi="Arial" w:cs="Arial"/>
          <w:u w:val="single"/>
        </w:rPr>
        <w:t>The Second Specialist Signatory</w:t>
      </w:r>
      <w:r w:rsidR="008F5DFA" w:rsidRPr="008356BB">
        <w:rPr>
          <w:rFonts w:ascii="Arial" w:hAnsi="Arial" w:cs="Arial"/>
          <w:u w:val="single"/>
        </w:rPr>
        <w:t>:</w:t>
      </w:r>
      <w:r w:rsidR="004F041A" w:rsidRPr="008356BB">
        <w:rPr>
          <w:rFonts w:ascii="Arial" w:hAnsi="Arial" w:cs="Arial"/>
        </w:rPr>
        <w:t xml:space="preserve"> </w:t>
      </w:r>
    </w:p>
    <w:p w14:paraId="3A7ACF3B" w14:textId="6FBE1DFB" w:rsidR="00E875C6" w:rsidRPr="00E875C6" w:rsidRDefault="00454912" w:rsidP="00E875C6">
      <w:pPr>
        <w:pStyle w:val="ListParagraph"/>
        <w:numPr>
          <w:ilvl w:val="1"/>
          <w:numId w:val="33"/>
        </w:numPr>
        <w:spacing w:after="0" w:line="240" w:lineRule="auto"/>
        <w:rPr>
          <w:rFonts w:ascii="Arial" w:hAnsi="Arial" w:cs="Arial"/>
          <w:u w:val="single"/>
        </w:rPr>
      </w:pPr>
      <w:r>
        <w:rPr>
          <w:rFonts w:ascii="Arial" w:hAnsi="Arial" w:cs="Arial"/>
        </w:rPr>
        <w:t>The</w:t>
      </w:r>
      <w:r w:rsidR="006C7DD7">
        <w:rPr>
          <w:rFonts w:ascii="Arial" w:hAnsi="Arial" w:cs="Arial"/>
        </w:rPr>
        <w:t xml:space="preserve"> second specialist must also meet the criteria of ‘specialist prescriber’</w:t>
      </w:r>
      <w:r w:rsidR="00E875C6">
        <w:rPr>
          <w:rFonts w:ascii="Arial" w:hAnsi="Arial" w:cs="Arial"/>
        </w:rPr>
        <w:t xml:space="preserve">. </w:t>
      </w:r>
    </w:p>
    <w:p w14:paraId="47B56F3F" w14:textId="10EF772D" w:rsidR="00E875C6" w:rsidRPr="00E875C6" w:rsidRDefault="00454912" w:rsidP="00E875C6">
      <w:pPr>
        <w:pStyle w:val="ListParagraph"/>
        <w:numPr>
          <w:ilvl w:val="1"/>
          <w:numId w:val="33"/>
        </w:numPr>
        <w:spacing w:after="0" w:line="240" w:lineRule="auto"/>
        <w:rPr>
          <w:rFonts w:ascii="Arial" w:hAnsi="Arial" w:cs="Arial"/>
          <w:u w:val="single"/>
        </w:rPr>
      </w:pPr>
      <w:r>
        <w:rPr>
          <w:rFonts w:ascii="Arial" w:hAnsi="Arial" w:cs="Arial"/>
        </w:rPr>
        <w:t>T</w:t>
      </w:r>
      <w:r w:rsidR="00E875C6">
        <w:rPr>
          <w:rFonts w:ascii="Arial" w:hAnsi="Arial" w:cs="Arial"/>
        </w:rPr>
        <w:t xml:space="preserve">he second specialist </w:t>
      </w:r>
      <w:r w:rsidR="0013660A">
        <w:rPr>
          <w:rFonts w:ascii="Arial" w:hAnsi="Arial" w:cs="Arial"/>
        </w:rPr>
        <w:t xml:space="preserve">must be of </w:t>
      </w:r>
      <w:r w:rsidR="00E875C6" w:rsidRPr="00E875C6">
        <w:rPr>
          <w:rFonts w:ascii="Arial" w:hAnsi="Arial" w:cs="Arial"/>
        </w:rPr>
        <w:t>greater seniority to the primary prescriber or at least equivalent if at Consultant Psychiatrist grade</w:t>
      </w:r>
      <w:r w:rsidR="00E875C6">
        <w:rPr>
          <w:rFonts w:ascii="Arial" w:hAnsi="Arial" w:cs="Arial"/>
        </w:rPr>
        <w:t>.</w:t>
      </w:r>
    </w:p>
    <w:p w14:paraId="4F3E1293" w14:textId="40BC639B" w:rsidR="00E75D21" w:rsidRPr="00E875C6" w:rsidRDefault="005A3DE1" w:rsidP="00E875C6">
      <w:pPr>
        <w:pStyle w:val="ListParagraph"/>
        <w:numPr>
          <w:ilvl w:val="1"/>
          <w:numId w:val="33"/>
        </w:numPr>
        <w:spacing w:after="0" w:line="240" w:lineRule="auto"/>
        <w:rPr>
          <w:rFonts w:ascii="Arial" w:hAnsi="Arial" w:cs="Arial"/>
          <w:u w:val="single"/>
        </w:rPr>
      </w:pPr>
      <w:r w:rsidRPr="00E875C6">
        <w:rPr>
          <w:rFonts w:ascii="Arial" w:hAnsi="Arial" w:cs="Arial"/>
        </w:rPr>
        <w:t>T</w:t>
      </w:r>
      <w:r w:rsidR="008F5DFA" w:rsidRPr="00E875C6">
        <w:rPr>
          <w:rFonts w:ascii="Arial" w:hAnsi="Arial" w:cs="Arial"/>
        </w:rPr>
        <w:t>he</w:t>
      </w:r>
      <w:r w:rsidR="008F5DFA" w:rsidRPr="008F5DFA">
        <w:t xml:space="preserve"> </w:t>
      </w:r>
      <w:r w:rsidR="008F5DFA" w:rsidRPr="00E875C6">
        <w:rPr>
          <w:rFonts w:ascii="Arial" w:hAnsi="Arial" w:cs="Arial"/>
        </w:rPr>
        <w:t>second signatory for initiation of valproate treatment and the decision to continue or switch valp</w:t>
      </w:r>
      <w:r w:rsidR="00454912">
        <w:rPr>
          <w:rFonts w:ascii="Arial" w:hAnsi="Arial" w:cs="Arial"/>
        </w:rPr>
        <w:t>roate treatment should not be under</w:t>
      </w:r>
      <w:r w:rsidR="008F5DFA" w:rsidRPr="00E875C6">
        <w:rPr>
          <w:rFonts w:ascii="Arial" w:hAnsi="Arial" w:cs="Arial"/>
        </w:rPr>
        <w:t xml:space="preserve"> </w:t>
      </w:r>
      <w:r w:rsidR="008F5DFA" w:rsidRPr="00E875C6">
        <w:rPr>
          <w:rFonts w:ascii="Arial" w:hAnsi="Arial" w:cs="Arial"/>
          <w:b/>
          <w:u w:val="single"/>
        </w:rPr>
        <w:t>direct line management</w:t>
      </w:r>
      <w:r w:rsidR="008F5DFA" w:rsidRPr="00E875C6">
        <w:rPr>
          <w:rFonts w:ascii="Arial" w:hAnsi="Arial" w:cs="Arial"/>
        </w:rPr>
        <w:t xml:space="preserve"> of the primary </w:t>
      </w:r>
      <w:r w:rsidRPr="00E875C6">
        <w:rPr>
          <w:rFonts w:ascii="Arial" w:hAnsi="Arial" w:cs="Arial"/>
        </w:rPr>
        <w:t>signatory/</w:t>
      </w:r>
      <w:r w:rsidR="00E75D21" w:rsidRPr="00E875C6">
        <w:rPr>
          <w:rFonts w:ascii="Arial" w:hAnsi="Arial" w:cs="Arial"/>
        </w:rPr>
        <w:t>prescriber</w:t>
      </w:r>
      <w:r w:rsidRPr="00E875C6">
        <w:rPr>
          <w:rFonts w:ascii="Arial" w:hAnsi="Arial" w:cs="Arial"/>
        </w:rPr>
        <w:t xml:space="preserve"> as advised by the CHM</w:t>
      </w:r>
      <w:r w:rsidR="008356BB" w:rsidRPr="00E875C6">
        <w:rPr>
          <w:rFonts w:ascii="Arial" w:hAnsi="Arial" w:cs="Arial"/>
        </w:rPr>
        <w:t xml:space="preserve"> (The Commission on Human Medicines).</w:t>
      </w:r>
    </w:p>
    <w:p w14:paraId="113C4650" w14:textId="4C50E759" w:rsidR="00E75D21" w:rsidRDefault="00E875C6" w:rsidP="00E875C6">
      <w:pPr>
        <w:spacing w:after="0" w:line="240" w:lineRule="auto"/>
        <w:ind w:left="720"/>
        <w:rPr>
          <w:rFonts w:ascii="Arial" w:hAnsi="Arial" w:cs="Arial"/>
        </w:rPr>
      </w:pPr>
      <w:r>
        <w:rPr>
          <w:rFonts w:ascii="Arial" w:hAnsi="Arial" w:cs="Arial"/>
        </w:rPr>
        <w:t>Example 1: I</w:t>
      </w:r>
      <w:r w:rsidR="00E75D21" w:rsidRPr="008356BB">
        <w:rPr>
          <w:rFonts w:ascii="Arial" w:hAnsi="Arial" w:cs="Arial"/>
        </w:rPr>
        <w:t>f the primary prescriber was a consultant psychiatrist then the second signatory would need to be another consultant psychiatrist from a different MDT</w:t>
      </w:r>
      <w:r w:rsidR="0023470C" w:rsidRPr="008356BB">
        <w:rPr>
          <w:rFonts w:ascii="Arial" w:hAnsi="Arial" w:cs="Arial"/>
        </w:rPr>
        <w:t xml:space="preserve"> and</w:t>
      </w:r>
      <w:r w:rsidR="00E75D21" w:rsidRPr="008356BB">
        <w:rPr>
          <w:rFonts w:ascii="Arial" w:hAnsi="Arial" w:cs="Arial"/>
        </w:rPr>
        <w:t xml:space="preserve"> </w:t>
      </w:r>
      <w:r w:rsidR="00057C72">
        <w:rPr>
          <w:rFonts w:ascii="Arial" w:hAnsi="Arial" w:cs="Arial"/>
        </w:rPr>
        <w:t>not in direct line management o</w:t>
      </w:r>
      <w:r w:rsidR="00E75D21" w:rsidRPr="008356BB">
        <w:rPr>
          <w:rFonts w:ascii="Arial" w:hAnsi="Arial" w:cs="Arial"/>
        </w:rPr>
        <w:t xml:space="preserve">f the primary </w:t>
      </w:r>
      <w:r w:rsidR="0023470C" w:rsidRPr="008356BB">
        <w:rPr>
          <w:rFonts w:ascii="Arial" w:hAnsi="Arial" w:cs="Arial"/>
        </w:rPr>
        <w:t>prescriber.</w:t>
      </w:r>
    </w:p>
    <w:p w14:paraId="32AF935F" w14:textId="45B525F2" w:rsidR="00E875C6" w:rsidRPr="008356BB" w:rsidRDefault="00E875C6" w:rsidP="00E875C6">
      <w:pPr>
        <w:spacing w:after="0" w:line="240" w:lineRule="auto"/>
        <w:ind w:left="720"/>
        <w:rPr>
          <w:rFonts w:ascii="Arial" w:hAnsi="Arial" w:cs="Arial"/>
        </w:rPr>
      </w:pPr>
      <w:r>
        <w:rPr>
          <w:rFonts w:ascii="Arial" w:hAnsi="Arial" w:cs="Arial"/>
        </w:rPr>
        <w:t>Example 2: If the primary prescriber was an SAS psychi</w:t>
      </w:r>
      <w:r w:rsidR="00057C72">
        <w:rPr>
          <w:rFonts w:ascii="Arial" w:hAnsi="Arial" w:cs="Arial"/>
        </w:rPr>
        <w:t>atrist (Specialist and Specialist doctor) t</w:t>
      </w:r>
      <w:r w:rsidR="00057C72" w:rsidRPr="00057C72">
        <w:rPr>
          <w:rFonts w:ascii="Arial" w:hAnsi="Arial" w:cs="Arial"/>
        </w:rPr>
        <w:t xml:space="preserve">hen the second signatory would need to be </w:t>
      </w:r>
      <w:r w:rsidR="00057C72">
        <w:rPr>
          <w:rFonts w:ascii="Arial" w:hAnsi="Arial" w:cs="Arial"/>
        </w:rPr>
        <w:t>a consultant</w:t>
      </w:r>
      <w:r w:rsidR="00057C72" w:rsidRPr="00057C72">
        <w:rPr>
          <w:rFonts w:ascii="Arial" w:hAnsi="Arial" w:cs="Arial"/>
        </w:rPr>
        <w:t>.</w:t>
      </w:r>
    </w:p>
    <w:p w14:paraId="1CCBDD46" w14:textId="77777777" w:rsidR="00057C72" w:rsidRDefault="00057C72" w:rsidP="00057C72">
      <w:pPr>
        <w:pStyle w:val="ListParagraph"/>
        <w:spacing w:after="0" w:line="240" w:lineRule="auto"/>
        <w:ind w:left="1080"/>
        <w:rPr>
          <w:rFonts w:ascii="Arial" w:hAnsi="Arial" w:cs="Arial"/>
          <w:b/>
          <w:u w:val="single"/>
        </w:rPr>
      </w:pPr>
    </w:p>
    <w:p w14:paraId="0C082BBD" w14:textId="738BA8A5" w:rsidR="00491197" w:rsidRPr="00BA2F3D" w:rsidRDefault="0024082C" w:rsidP="00BA2F3D">
      <w:pPr>
        <w:pStyle w:val="ListParagraph"/>
        <w:spacing w:after="0" w:line="240" w:lineRule="auto"/>
        <w:ind w:left="1080"/>
        <w:rPr>
          <w:rFonts w:ascii="Arial" w:hAnsi="Arial" w:cs="Arial"/>
        </w:rPr>
      </w:pPr>
      <w:r w:rsidRPr="0024082C">
        <w:rPr>
          <w:rFonts w:ascii="Arial" w:hAnsi="Arial" w:cs="Arial"/>
          <w:b/>
          <w:u w:val="single"/>
        </w:rPr>
        <w:t>Disagreements</w:t>
      </w:r>
      <w:r>
        <w:rPr>
          <w:rFonts w:ascii="Arial" w:hAnsi="Arial" w:cs="Arial"/>
        </w:rPr>
        <w:t xml:space="preserve">: </w:t>
      </w:r>
      <w:r w:rsidR="00E75D21">
        <w:rPr>
          <w:rFonts w:ascii="Arial" w:hAnsi="Arial" w:cs="Arial"/>
        </w:rPr>
        <w:t>In cases, where the Second</w:t>
      </w:r>
      <w:r w:rsidR="008356BB">
        <w:rPr>
          <w:rFonts w:ascii="Arial" w:hAnsi="Arial" w:cs="Arial"/>
        </w:rPr>
        <w:t xml:space="preserve"> Specialist</w:t>
      </w:r>
      <w:r w:rsidR="00E75D21">
        <w:rPr>
          <w:rFonts w:ascii="Arial" w:hAnsi="Arial" w:cs="Arial"/>
        </w:rPr>
        <w:t xml:space="preserve"> Signatory is in disagreement</w:t>
      </w:r>
      <w:r w:rsidR="0023470C">
        <w:rPr>
          <w:rFonts w:ascii="Arial" w:hAnsi="Arial" w:cs="Arial"/>
        </w:rPr>
        <w:t xml:space="preserve"> with </w:t>
      </w:r>
      <w:r w:rsidR="008356BB">
        <w:rPr>
          <w:rFonts w:ascii="Arial" w:hAnsi="Arial" w:cs="Arial"/>
        </w:rPr>
        <w:t>the primary prescriber, then</w:t>
      </w:r>
      <w:r w:rsidR="00057C72">
        <w:rPr>
          <w:rFonts w:ascii="Arial" w:hAnsi="Arial" w:cs="Arial"/>
        </w:rPr>
        <w:t xml:space="preserve"> an opinion from a different </w:t>
      </w:r>
      <w:r w:rsidR="008356BB">
        <w:rPr>
          <w:rFonts w:ascii="Arial" w:hAnsi="Arial" w:cs="Arial"/>
        </w:rPr>
        <w:t>C</w:t>
      </w:r>
      <w:r w:rsidR="0023470C">
        <w:rPr>
          <w:rFonts w:ascii="Arial" w:hAnsi="Arial" w:cs="Arial"/>
        </w:rPr>
        <w:t xml:space="preserve">onsultant </w:t>
      </w:r>
      <w:r w:rsidR="008356BB">
        <w:rPr>
          <w:rFonts w:ascii="Arial" w:hAnsi="Arial" w:cs="Arial"/>
        </w:rPr>
        <w:t>P</w:t>
      </w:r>
      <w:r w:rsidR="00031538">
        <w:rPr>
          <w:rFonts w:ascii="Arial" w:hAnsi="Arial" w:cs="Arial"/>
        </w:rPr>
        <w:t>sychiatrist</w:t>
      </w:r>
      <w:r w:rsidR="00057C72">
        <w:rPr>
          <w:rFonts w:ascii="Arial" w:hAnsi="Arial" w:cs="Arial"/>
        </w:rPr>
        <w:t xml:space="preserve"> from another directorate should be obtained. A full review of the patient’s ci</w:t>
      </w:r>
      <w:r w:rsidR="00BA2F3D">
        <w:rPr>
          <w:rFonts w:ascii="Arial" w:hAnsi="Arial" w:cs="Arial"/>
        </w:rPr>
        <w:t xml:space="preserve">rcumstances would be </w:t>
      </w:r>
      <w:r w:rsidR="00057C72">
        <w:rPr>
          <w:rFonts w:ascii="Arial" w:hAnsi="Arial" w:cs="Arial"/>
        </w:rPr>
        <w:t>needed.</w:t>
      </w:r>
      <w:r w:rsidR="0023470C" w:rsidRPr="00BA2F3D">
        <w:rPr>
          <w:rFonts w:ascii="Arial" w:hAnsi="Arial" w:cs="Arial"/>
        </w:rPr>
        <w:t xml:space="preserve"> </w:t>
      </w:r>
      <w:r w:rsidR="00E75D21" w:rsidRPr="00BA2F3D">
        <w:rPr>
          <w:rFonts w:ascii="Arial" w:hAnsi="Arial" w:cs="Arial"/>
        </w:rPr>
        <w:t xml:space="preserve">  </w:t>
      </w:r>
    </w:p>
    <w:p w14:paraId="101A4DF3" w14:textId="1E968634" w:rsidR="002F1D05" w:rsidRDefault="005919A1" w:rsidP="002F1D05">
      <w:r w:rsidRPr="00720511">
        <w:rPr>
          <w:rFonts w:ascii="Arial" w:hAnsi="Arial" w:cs="Arial"/>
          <w:noProof/>
          <w:lang w:eastAsia="en-GB"/>
        </w:rPr>
        <mc:AlternateContent>
          <mc:Choice Requires="wps">
            <w:drawing>
              <wp:anchor distT="45720" distB="45720" distL="114300" distR="114300" simplePos="0" relativeHeight="251661312" behindDoc="0" locked="0" layoutInCell="1" allowOverlap="1" wp14:anchorId="3D83F2F8" wp14:editId="0498523D">
                <wp:simplePos x="0" y="0"/>
                <wp:positionH relativeFrom="column">
                  <wp:posOffset>497840</wp:posOffset>
                </wp:positionH>
                <wp:positionV relativeFrom="paragraph">
                  <wp:posOffset>50800</wp:posOffset>
                </wp:positionV>
                <wp:extent cx="5816600" cy="307975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79750"/>
                        </a:xfrm>
                        <a:prstGeom prst="rect">
                          <a:avLst/>
                        </a:prstGeom>
                        <a:solidFill>
                          <a:srgbClr val="FFFFFF"/>
                        </a:solidFill>
                        <a:ln w="9525">
                          <a:solidFill>
                            <a:srgbClr val="000000"/>
                          </a:solidFill>
                          <a:miter lim="800000"/>
                          <a:headEnd/>
                          <a:tailEnd/>
                        </a:ln>
                      </wps:spPr>
                      <wps:txbx>
                        <w:txbxContent>
                          <w:p w14:paraId="05C98393" w14:textId="565FB0FC" w:rsidR="00D141CF" w:rsidRPr="005919A1" w:rsidRDefault="00D141CF" w:rsidP="006D0BD0">
                            <w:pPr>
                              <w:jc w:val="center"/>
                              <w:rPr>
                                <w:rFonts w:ascii="Arial" w:hAnsi="Arial" w:cs="Arial"/>
                                <w:b/>
                                <w:bCs/>
                                <w:sz w:val="28"/>
                                <w:szCs w:val="28"/>
                              </w:rPr>
                            </w:pPr>
                            <w:r w:rsidRPr="005919A1">
                              <w:rPr>
                                <w:rFonts w:ascii="Arial" w:hAnsi="Arial" w:cs="Arial"/>
                                <w:b/>
                                <w:bCs/>
                                <w:sz w:val="28"/>
                                <w:szCs w:val="28"/>
                              </w:rPr>
                              <w:t xml:space="preserve">Second </w:t>
                            </w:r>
                            <w:r>
                              <w:rPr>
                                <w:rFonts w:ascii="Arial" w:hAnsi="Arial" w:cs="Arial"/>
                                <w:b/>
                                <w:bCs/>
                                <w:sz w:val="28"/>
                                <w:szCs w:val="28"/>
                              </w:rPr>
                              <w:t xml:space="preserve">Specialist </w:t>
                            </w:r>
                            <w:r w:rsidRPr="005919A1">
                              <w:rPr>
                                <w:rFonts w:ascii="Arial" w:hAnsi="Arial" w:cs="Arial"/>
                                <w:b/>
                                <w:bCs/>
                                <w:sz w:val="28"/>
                                <w:szCs w:val="28"/>
                              </w:rPr>
                              <w:t>Signat</w:t>
                            </w:r>
                            <w:r>
                              <w:rPr>
                                <w:rFonts w:ascii="Arial" w:hAnsi="Arial" w:cs="Arial"/>
                                <w:b/>
                                <w:bCs/>
                                <w:sz w:val="28"/>
                                <w:szCs w:val="28"/>
                              </w:rPr>
                              <w:t>ory</w:t>
                            </w:r>
                            <w:r w:rsidRPr="005919A1">
                              <w:rPr>
                                <w:rFonts w:ascii="Arial" w:hAnsi="Arial" w:cs="Arial"/>
                                <w:b/>
                                <w:bCs/>
                                <w:sz w:val="28"/>
                                <w:szCs w:val="28"/>
                              </w:rPr>
                              <w:t>: Pre-requisite Information</w:t>
                            </w:r>
                          </w:p>
                          <w:p w14:paraId="628AF2F8" w14:textId="77777777" w:rsidR="00D141CF" w:rsidRDefault="00D141CF" w:rsidP="006D0BD0">
                            <w:pPr>
                              <w:rPr>
                                <w:rFonts w:ascii="Arial" w:hAnsi="Arial" w:cs="Arial"/>
                              </w:rPr>
                            </w:pPr>
                            <w:r>
                              <w:rPr>
                                <w:rFonts w:ascii="Arial" w:hAnsi="Arial" w:cs="Arial"/>
                              </w:rPr>
                              <w:t>It is the responsibility of the Primary Specialist Prescriber to provide sufficient information for the Second Specialist to reach a decision as to the appropriateness of valproate therapy. Provided information should include:</w:t>
                            </w:r>
                          </w:p>
                          <w:p w14:paraId="59BD619C" w14:textId="3B4973DD" w:rsidR="00D141CF" w:rsidRDefault="00D141CF" w:rsidP="00510409">
                            <w:pPr>
                              <w:pStyle w:val="ListParagraph"/>
                              <w:numPr>
                                <w:ilvl w:val="0"/>
                                <w:numId w:val="39"/>
                              </w:numPr>
                              <w:rPr>
                                <w:rFonts w:ascii="Arial" w:hAnsi="Arial" w:cs="Arial"/>
                              </w:rPr>
                            </w:pPr>
                            <w:r>
                              <w:rPr>
                                <w:rFonts w:ascii="Arial" w:hAnsi="Arial" w:cs="Arial"/>
                              </w:rPr>
                              <w:t>Patient demographic details, age, current diagnosis, any relevant co-morbid diagnoses.</w:t>
                            </w:r>
                          </w:p>
                          <w:p w14:paraId="1916803C" w14:textId="3FB65138" w:rsidR="00D141CF" w:rsidRDefault="00D141CF" w:rsidP="00510409">
                            <w:pPr>
                              <w:pStyle w:val="ListParagraph"/>
                              <w:numPr>
                                <w:ilvl w:val="0"/>
                                <w:numId w:val="39"/>
                              </w:numPr>
                              <w:rPr>
                                <w:rFonts w:ascii="Arial" w:hAnsi="Arial" w:cs="Arial"/>
                              </w:rPr>
                            </w:pPr>
                            <w:r>
                              <w:rPr>
                                <w:rFonts w:ascii="Arial" w:hAnsi="Arial" w:cs="Arial"/>
                              </w:rPr>
                              <w:t>Details of all relevant previous psychotropic therapies prescribed during current and previous episodes of mental illness. Information should include drug, dose, length of time (at relevant dose levels), assessment of response and adverse effects seen.</w:t>
                            </w:r>
                          </w:p>
                          <w:p w14:paraId="098499B3" w14:textId="31B7AE63" w:rsidR="00D141CF" w:rsidRDefault="00D141CF" w:rsidP="00510409">
                            <w:pPr>
                              <w:pStyle w:val="ListParagraph"/>
                              <w:numPr>
                                <w:ilvl w:val="0"/>
                                <w:numId w:val="39"/>
                              </w:numPr>
                              <w:rPr>
                                <w:rFonts w:ascii="Arial" w:hAnsi="Arial" w:cs="Arial"/>
                              </w:rPr>
                            </w:pPr>
                            <w:r>
                              <w:rPr>
                                <w:rFonts w:ascii="Arial" w:hAnsi="Arial" w:cs="Arial"/>
                              </w:rPr>
                              <w:t>If valproate risks are not considered appropriate due to individual fertility circumstances, then these should be clearly stated.</w:t>
                            </w:r>
                          </w:p>
                          <w:p w14:paraId="7263BC2F" w14:textId="0EBA1989" w:rsidR="00D141CF" w:rsidRPr="00510409" w:rsidRDefault="00D141CF" w:rsidP="00510409">
                            <w:pPr>
                              <w:pStyle w:val="ListParagraph"/>
                              <w:numPr>
                                <w:ilvl w:val="0"/>
                                <w:numId w:val="39"/>
                              </w:numPr>
                              <w:rPr>
                                <w:rFonts w:ascii="Arial" w:hAnsi="Arial" w:cs="Arial"/>
                              </w:rPr>
                            </w:pPr>
                            <w:r>
                              <w:rPr>
                                <w:rFonts w:ascii="Arial" w:hAnsi="Arial" w:cs="Arial"/>
                              </w:rPr>
                              <w:t>Concise statement as to why the Primary Prescriber considers valproate to be the only reasonable option for the individual at this point in their care.</w:t>
                            </w:r>
                          </w:p>
                          <w:p w14:paraId="51567B1B" w14:textId="77777777" w:rsidR="00D141CF" w:rsidRDefault="00D141CF" w:rsidP="006D0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3F2F8" id="_x0000_t202" coordsize="21600,21600" o:spt="202" path="m,l,21600r21600,l21600,xe">
                <v:stroke joinstyle="miter"/>
                <v:path gradientshapeok="t" o:connecttype="rect"/>
              </v:shapetype>
              <v:shape id="Text Box 2" o:spid="_x0000_s1026" type="#_x0000_t202" style="position:absolute;margin-left:39.2pt;margin-top:4pt;width:458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5dIgIAAEU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">
                <v:textbox>
                  <w:txbxContent>
                    <w:p w14:paraId="05C98393" w14:textId="565FB0FC" w:rsidR="00D141CF" w:rsidRPr="005919A1" w:rsidRDefault="00D141CF" w:rsidP="006D0BD0">
                      <w:pPr>
                        <w:jc w:val="center"/>
                        <w:rPr>
                          <w:rFonts w:ascii="Arial" w:hAnsi="Arial" w:cs="Arial"/>
                          <w:b/>
                          <w:bCs/>
                          <w:sz w:val="28"/>
                          <w:szCs w:val="28"/>
                        </w:rPr>
                      </w:pPr>
                      <w:r w:rsidRPr="005919A1">
                        <w:rPr>
                          <w:rFonts w:ascii="Arial" w:hAnsi="Arial" w:cs="Arial"/>
                          <w:b/>
                          <w:bCs/>
                          <w:sz w:val="28"/>
                          <w:szCs w:val="28"/>
                        </w:rPr>
                        <w:t xml:space="preserve">Second </w:t>
                      </w:r>
                      <w:r>
                        <w:rPr>
                          <w:rFonts w:ascii="Arial" w:hAnsi="Arial" w:cs="Arial"/>
                          <w:b/>
                          <w:bCs/>
                          <w:sz w:val="28"/>
                          <w:szCs w:val="28"/>
                        </w:rPr>
                        <w:t xml:space="preserve">Specialist </w:t>
                      </w:r>
                      <w:r w:rsidRPr="005919A1">
                        <w:rPr>
                          <w:rFonts w:ascii="Arial" w:hAnsi="Arial" w:cs="Arial"/>
                          <w:b/>
                          <w:bCs/>
                          <w:sz w:val="28"/>
                          <w:szCs w:val="28"/>
                        </w:rPr>
                        <w:t>Signat</w:t>
                      </w:r>
                      <w:r>
                        <w:rPr>
                          <w:rFonts w:ascii="Arial" w:hAnsi="Arial" w:cs="Arial"/>
                          <w:b/>
                          <w:bCs/>
                          <w:sz w:val="28"/>
                          <w:szCs w:val="28"/>
                        </w:rPr>
                        <w:t>ory</w:t>
                      </w:r>
                      <w:r w:rsidRPr="005919A1">
                        <w:rPr>
                          <w:rFonts w:ascii="Arial" w:hAnsi="Arial" w:cs="Arial"/>
                          <w:b/>
                          <w:bCs/>
                          <w:sz w:val="28"/>
                          <w:szCs w:val="28"/>
                        </w:rPr>
                        <w:t>: Pre-requisite Information</w:t>
                      </w:r>
                    </w:p>
                    <w:p w14:paraId="628AF2F8" w14:textId="77777777" w:rsidR="00D141CF" w:rsidRDefault="00D141CF" w:rsidP="006D0BD0">
                      <w:pPr>
                        <w:rPr>
                          <w:rFonts w:ascii="Arial" w:hAnsi="Arial" w:cs="Arial"/>
                        </w:rPr>
                      </w:pPr>
                      <w:r>
                        <w:rPr>
                          <w:rFonts w:ascii="Arial" w:hAnsi="Arial" w:cs="Arial"/>
                        </w:rPr>
                        <w:t>It is the responsibility of the Primary Specialist Prescriber to provide sufficient information for the Second Specialist to reach a decision as to the appropriateness of valproate therapy. Provided information should include:</w:t>
                      </w:r>
                    </w:p>
                    <w:p w14:paraId="59BD619C" w14:textId="3B4973DD" w:rsidR="00D141CF" w:rsidRDefault="00D141CF" w:rsidP="00510409">
                      <w:pPr>
                        <w:pStyle w:val="ListParagraph"/>
                        <w:numPr>
                          <w:ilvl w:val="0"/>
                          <w:numId w:val="39"/>
                        </w:numPr>
                        <w:rPr>
                          <w:rFonts w:ascii="Arial" w:hAnsi="Arial" w:cs="Arial"/>
                        </w:rPr>
                      </w:pPr>
                      <w:r>
                        <w:rPr>
                          <w:rFonts w:ascii="Arial" w:hAnsi="Arial" w:cs="Arial"/>
                        </w:rPr>
                        <w:t>Patient demographic details, age, current diagnosis, any relevant co-morbid diagnoses.</w:t>
                      </w:r>
                    </w:p>
                    <w:p w14:paraId="1916803C" w14:textId="3FB65138" w:rsidR="00D141CF" w:rsidRDefault="00D141CF" w:rsidP="00510409">
                      <w:pPr>
                        <w:pStyle w:val="ListParagraph"/>
                        <w:numPr>
                          <w:ilvl w:val="0"/>
                          <w:numId w:val="39"/>
                        </w:numPr>
                        <w:rPr>
                          <w:rFonts w:ascii="Arial" w:hAnsi="Arial" w:cs="Arial"/>
                        </w:rPr>
                      </w:pPr>
                      <w:r>
                        <w:rPr>
                          <w:rFonts w:ascii="Arial" w:hAnsi="Arial" w:cs="Arial"/>
                        </w:rPr>
                        <w:t>Details of all relevant previous psychotropic therapies prescribed during current and previous episodes of mental illness. Information should include drug, dose, length of time (at relevant dose levels), assessment of response and adverse effects seen.</w:t>
                      </w:r>
                    </w:p>
                    <w:p w14:paraId="098499B3" w14:textId="31B7AE63" w:rsidR="00D141CF" w:rsidRDefault="00D141CF" w:rsidP="00510409">
                      <w:pPr>
                        <w:pStyle w:val="ListParagraph"/>
                        <w:numPr>
                          <w:ilvl w:val="0"/>
                          <w:numId w:val="39"/>
                        </w:numPr>
                        <w:rPr>
                          <w:rFonts w:ascii="Arial" w:hAnsi="Arial" w:cs="Arial"/>
                        </w:rPr>
                      </w:pPr>
                      <w:r>
                        <w:rPr>
                          <w:rFonts w:ascii="Arial" w:hAnsi="Arial" w:cs="Arial"/>
                        </w:rPr>
                        <w:t>If valproate risks are not considered appropriate due to individual fertility circumstances, then these should be clearly stated.</w:t>
                      </w:r>
                    </w:p>
                    <w:p w14:paraId="7263BC2F" w14:textId="0EBA1989" w:rsidR="00D141CF" w:rsidRPr="00510409" w:rsidRDefault="00D141CF" w:rsidP="00510409">
                      <w:pPr>
                        <w:pStyle w:val="ListParagraph"/>
                        <w:numPr>
                          <w:ilvl w:val="0"/>
                          <w:numId w:val="39"/>
                        </w:numPr>
                        <w:rPr>
                          <w:rFonts w:ascii="Arial" w:hAnsi="Arial" w:cs="Arial"/>
                        </w:rPr>
                      </w:pPr>
                      <w:r>
                        <w:rPr>
                          <w:rFonts w:ascii="Arial" w:hAnsi="Arial" w:cs="Arial"/>
                        </w:rPr>
                        <w:t>Concise statement as to why the Primary Prescriber considers valproate to be the only reasonable option for the individual at this point in their care.</w:t>
                      </w:r>
                    </w:p>
                    <w:p w14:paraId="51567B1B" w14:textId="77777777" w:rsidR="00D141CF" w:rsidRDefault="00D141CF" w:rsidP="006D0BD0"/>
                  </w:txbxContent>
                </v:textbox>
                <w10:wrap type="square"/>
              </v:shape>
            </w:pict>
          </mc:Fallback>
        </mc:AlternateContent>
      </w:r>
    </w:p>
    <w:p w14:paraId="2ACFE110" w14:textId="77777777" w:rsidR="00BA2F3D" w:rsidRDefault="00BA2F3D" w:rsidP="00BA2F3D">
      <w:pPr>
        <w:rPr>
          <w:rFonts w:ascii="Arial" w:hAnsi="Arial" w:cs="Arial"/>
        </w:rPr>
      </w:pPr>
    </w:p>
    <w:p w14:paraId="7C710EA5" w14:textId="77777777" w:rsidR="00BA2F3D" w:rsidRDefault="00BA2F3D" w:rsidP="00BA2F3D">
      <w:pPr>
        <w:rPr>
          <w:rFonts w:ascii="Arial" w:hAnsi="Arial" w:cs="Arial"/>
        </w:rPr>
      </w:pPr>
    </w:p>
    <w:p w14:paraId="1194B370" w14:textId="77777777" w:rsidR="00BA2F3D" w:rsidRDefault="00BA2F3D" w:rsidP="00BA2F3D">
      <w:pPr>
        <w:rPr>
          <w:rFonts w:ascii="Arial" w:hAnsi="Arial" w:cs="Arial"/>
        </w:rPr>
      </w:pPr>
    </w:p>
    <w:p w14:paraId="37A1EACB" w14:textId="77777777" w:rsidR="00BA2F3D" w:rsidRDefault="00BA2F3D" w:rsidP="00BA2F3D">
      <w:pPr>
        <w:rPr>
          <w:rFonts w:ascii="Arial" w:hAnsi="Arial" w:cs="Arial"/>
        </w:rPr>
      </w:pPr>
    </w:p>
    <w:p w14:paraId="2EFE2C72" w14:textId="77777777" w:rsidR="00BA2F3D" w:rsidRDefault="00BA2F3D" w:rsidP="00BA2F3D">
      <w:pPr>
        <w:rPr>
          <w:rFonts w:ascii="Arial" w:hAnsi="Arial" w:cs="Arial"/>
        </w:rPr>
      </w:pPr>
    </w:p>
    <w:p w14:paraId="56A88EF5" w14:textId="77777777" w:rsidR="00BA2F3D" w:rsidRDefault="00BA2F3D" w:rsidP="00BA2F3D">
      <w:pPr>
        <w:rPr>
          <w:rFonts w:ascii="Arial" w:hAnsi="Arial" w:cs="Arial"/>
        </w:rPr>
      </w:pPr>
    </w:p>
    <w:p w14:paraId="418FF0EA" w14:textId="77777777" w:rsidR="00BA2F3D" w:rsidRDefault="00BA2F3D" w:rsidP="00BA2F3D">
      <w:pPr>
        <w:rPr>
          <w:rFonts w:ascii="Arial" w:hAnsi="Arial" w:cs="Arial"/>
        </w:rPr>
      </w:pPr>
    </w:p>
    <w:p w14:paraId="2DBE5599" w14:textId="77777777" w:rsidR="00BA2F3D" w:rsidRDefault="00BA2F3D" w:rsidP="00BA2F3D">
      <w:pPr>
        <w:rPr>
          <w:rFonts w:ascii="Arial" w:hAnsi="Arial" w:cs="Arial"/>
        </w:rPr>
      </w:pPr>
    </w:p>
    <w:p w14:paraId="1A45797A" w14:textId="77777777" w:rsidR="00BA2F3D" w:rsidRDefault="00BA2F3D" w:rsidP="00BA2F3D">
      <w:pPr>
        <w:rPr>
          <w:rFonts w:ascii="Arial" w:hAnsi="Arial" w:cs="Arial"/>
        </w:rPr>
      </w:pPr>
    </w:p>
    <w:p w14:paraId="3FD43FFA" w14:textId="77777777" w:rsidR="00BA2F3D" w:rsidRDefault="00BA2F3D" w:rsidP="00BA2F3D">
      <w:pPr>
        <w:rPr>
          <w:rFonts w:ascii="Arial" w:hAnsi="Arial" w:cs="Arial"/>
        </w:rPr>
      </w:pPr>
    </w:p>
    <w:p w14:paraId="0357212D" w14:textId="6C85368B" w:rsidR="00BA2F3D" w:rsidRDefault="00BA2F3D" w:rsidP="0013660A">
      <w:pPr>
        <w:ind w:left="720"/>
        <w:rPr>
          <w:rFonts w:ascii="Arial" w:hAnsi="Arial" w:cs="Arial"/>
        </w:rPr>
      </w:pPr>
      <w:r>
        <w:rPr>
          <w:rFonts w:ascii="Arial" w:hAnsi="Arial" w:cs="Arial"/>
        </w:rPr>
        <w:t xml:space="preserve">SIGNATURE: </w:t>
      </w:r>
      <w:r w:rsidRPr="00BA2F3D">
        <w:rPr>
          <w:rFonts w:ascii="Arial" w:hAnsi="Arial" w:cs="Arial"/>
        </w:rPr>
        <w:t xml:space="preserve">The details of the second signatory </w:t>
      </w:r>
      <w:r>
        <w:rPr>
          <w:rFonts w:ascii="Arial" w:hAnsi="Arial" w:cs="Arial"/>
        </w:rPr>
        <w:t>can</w:t>
      </w:r>
      <w:r w:rsidRPr="00BA2F3D">
        <w:rPr>
          <w:rFonts w:ascii="Arial" w:hAnsi="Arial" w:cs="Arial"/>
        </w:rPr>
        <w:t xml:space="preserve"> be added to </w:t>
      </w:r>
      <w:r>
        <w:rPr>
          <w:rFonts w:ascii="Arial" w:hAnsi="Arial" w:cs="Arial"/>
        </w:rPr>
        <w:t xml:space="preserve">the risk acknowledgement form by the primary specialist </w:t>
      </w:r>
      <w:r w:rsidRPr="00BA2F3D">
        <w:rPr>
          <w:rFonts w:ascii="Arial" w:hAnsi="Arial" w:cs="Arial"/>
        </w:rPr>
        <w:t>prescriber. A wet ink or electronic signature could introduce delays and is not needed</w:t>
      </w:r>
      <w:r>
        <w:rPr>
          <w:rFonts w:ascii="Arial" w:hAnsi="Arial" w:cs="Arial"/>
        </w:rPr>
        <w:t xml:space="preserve"> </w:t>
      </w:r>
      <w:r w:rsidRPr="00BA2F3D">
        <w:rPr>
          <w:rFonts w:ascii="Arial" w:hAnsi="Arial" w:cs="Arial"/>
        </w:rPr>
        <w:t>if the second prescriber is identifiable. The second prescriber should be provided with</w:t>
      </w:r>
      <w:r>
        <w:rPr>
          <w:rFonts w:ascii="Arial" w:hAnsi="Arial" w:cs="Arial"/>
        </w:rPr>
        <w:t xml:space="preserve"> a </w:t>
      </w:r>
      <w:r w:rsidRPr="00BA2F3D">
        <w:rPr>
          <w:rFonts w:ascii="Arial" w:hAnsi="Arial" w:cs="Arial"/>
        </w:rPr>
        <w:t xml:space="preserve">copy of the </w:t>
      </w:r>
      <w:r>
        <w:rPr>
          <w:rFonts w:ascii="Arial" w:hAnsi="Arial" w:cs="Arial"/>
        </w:rPr>
        <w:t xml:space="preserve">Risk Acknowledgment Form. </w:t>
      </w:r>
    </w:p>
    <w:p w14:paraId="4D8A50C1" w14:textId="77777777" w:rsidR="00047BE4" w:rsidRPr="0013660A" w:rsidRDefault="00047BE4" w:rsidP="0013660A">
      <w:pPr>
        <w:ind w:left="720"/>
        <w:rPr>
          <w:rFonts w:ascii="Arial" w:hAnsi="Arial" w:cs="Arial"/>
        </w:rPr>
      </w:pPr>
    </w:p>
    <w:p w14:paraId="0F338AD4" w14:textId="30C633BE" w:rsidR="0023470C" w:rsidRPr="0023470C" w:rsidRDefault="008356BB" w:rsidP="0023470C">
      <w:pPr>
        <w:pStyle w:val="Heading1"/>
        <w:spacing w:after="0" w:line="240" w:lineRule="auto"/>
        <w:rPr>
          <w:rFonts w:ascii="Arial" w:hAnsi="Arial" w:cs="Arial"/>
          <w:sz w:val="22"/>
          <w:szCs w:val="22"/>
        </w:rPr>
      </w:pPr>
      <w:bookmarkStart w:id="11" w:name="_8.0__Community"/>
      <w:bookmarkEnd w:id="11"/>
      <w:r>
        <w:rPr>
          <w:rFonts w:ascii="Arial" w:hAnsi="Arial" w:cs="Arial"/>
          <w:sz w:val="22"/>
          <w:szCs w:val="22"/>
        </w:rPr>
        <w:lastRenderedPageBreak/>
        <w:t>8</w:t>
      </w:r>
      <w:r w:rsidR="0023470C" w:rsidRPr="00832DB0">
        <w:rPr>
          <w:rFonts w:ascii="Arial" w:hAnsi="Arial" w:cs="Arial"/>
          <w:sz w:val="22"/>
          <w:szCs w:val="22"/>
        </w:rPr>
        <w:t xml:space="preserve">.0 </w:t>
      </w:r>
      <w:r w:rsidR="0023470C" w:rsidRPr="00832DB0">
        <w:rPr>
          <w:rFonts w:ascii="Arial" w:hAnsi="Arial" w:cs="Arial"/>
          <w:sz w:val="22"/>
          <w:szCs w:val="22"/>
        </w:rPr>
        <w:tab/>
      </w:r>
      <w:r w:rsidR="0023470C" w:rsidRPr="0023470C">
        <w:rPr>
          <w:rFonts w:ascii="Arial" w:hAnsi="Arial" w:cs="Arial"/>
          <w:sz w:val="22"/>
          <w:szCs w:val="22"/>
        </w:rPr>
        <w:t>Community Service User</w:t>
      </w:r>
      <w:r>
        <w:rPr>
          <w:rFonts w:ascii="Arial" w:hAnsi="Arial" w:cs="Arial"/>
          <w:sz w:val="22"/>
          <w:szCs w:val="22"/>
        </w:rPr>
        <w:t>s</w:t>
      </w:r>
      <w:r w:rsidR="0023470C" w:rsidRPr="0023470C">
        <w:rPr>
          <w:rFonts w:ascii="Arial" w:hAnsi="Arial" w:cs="Arial"/>
          <w:sz w:val="22"/>
          <w:szCs w:val="22"/>
        </w:rPr>
        <w:t xml:space="preserve"> under the care of ELFT</w:t>
      </w:r>
    </w:p>
    <w:p w14:paraId="08CE087F" w14:textId="45542E8F" w:rsidR="0023470C" w:rsidRPr="0023470C" w:rsidRDefault="0023470C" w:rsidP="0023470C">
      <w:pPr>
        <w:spacing w:after="0" w:line="240" w:lineRule="auto"/>
        <w:rPr>
          <w:rFonts w:ascii="Arial" w:hAnsi="Arial" w:cs="Arial"/>
        </w:rPr>
      </w:pPr>
    </w:p>
    <w:p w14:paraId="31BEEFB7" w14:textId="5334A720" w:rsidR="006A3112" w:rsidRDefault="00E94BDA" w:rsidP="0023470C">
      <w:pPr>
        <w:spacing w:after="0" w:line="240" w:lineRule="auto"/>
        <w:ind w:left="720"/>
        <w:rPr>
          <w:rFonts w:ascii="Arial" w:hAnsi="Arial" w:cs="Arial"/>
        </w:rPr>
      </w:pPr>
      <w:r>
        <w:rPr>
          <w:rFonts w:ascii="Arial" w:hAnsi="Arial" w:cs="Arial"/>
        </w:rPr>
        <w:t xml:space="preserve">The information contained within this policy, and the required steps outlined, </w:t>
      </w:r>
      <w:r w:rsidR="00400A7B">
        <w:rPr>
          <w:rFonts w:ascii="Arial" w:hAnsi="Arial" w:cs="Arial"/>
        </w:rPr>
        <w:t xml:space="preserve">apply equally to </w:t>
      </w:r>
      <w:r w:rsidR="0023470C" w:rsidRPr="0023470C">
        <w:rPr>
          <w:rFonts w:ascii="Arial" w:hAnsi="Arial" w:cs="Arial"/>
        </w:rPr>
        <w:t xml:space="preserve">those patients attending </w:t>
      </w:r>
      <w:r w:rsidR="008356BB">
        <w:rPr>
          <w:rFonts w:ascii="Arial" w:hAnsi="Arial" w:cs="Arial"/>
        </w:rPr>
        <w:t xml:space="preserve">outpatient </w:t>
      </w:r>
      <w:r w:rsidR="006A12D9">
        <w:rPr>
          <w:rFonts w:ascii="Arial" w:hAnsi="Arial" w:cs="Arial"/>
        </w:rPr>
        <w:t>appointments</w:t>
      </w:r>
      <w:r w:rsidR="00400A7B">
        <w:rPr>
          <w:rFonts w:ascii="Arial" w:hAnsi="Arial" w:cs="Arial"/>
        </w:rPr>
        <w:t>. P</w:t>
      </w:r>
      <w:r w:rsidR="0023470C">
        <w:rPr>
          <w:rFonts w:ascii="Arial" w:hAnsi="Arial" w:cs="Arial"/>
        </w:rPr>
        <w:t>rescribing of Valproate would need to be planned</w:t>
      </w:r>
      <w:r w:rsidR="000A5ABD">
        <w:rPr>
          <w:rFonts w:ascii="Arial" w:hAnsi="Arial" w:cs="Arial"/>
        </w:rPr>
        <w:t xml:space="preserve"> in advance to ensure a Second Specialist Signatory can be consulted </w:t>
      </w:r>
      <w:r w:rsidR="006A3112">
        <w:rPr>
          <w:rFonts w:ascii="Arial" w:hAnsi="Arial" w:cs="Arial"/>
        </w:rPr>
        <w:t xml:space="preserve">before </w:t>
      </w:r>
      <w:r w:rsidR="0010411C">
        <w:rPr>
          <w:rFonts w:ascii="Arial" w:hAnsi="Arial" w:cs="Arial"/>
        </w:rPr>
        <w:t xml:space="preserve">and the necessary steps are completed before </w:t>
      </w:r>
      <w:r w:rsidR="00A15E23">
        <w:rPr>
          <w:rFonts w:ascii="Arial" w:hAnsi="Arial" w:cs="Arial"/>
        </w:rPr>
        <w:t>valproate is prescribed.</w:t>
      </w:r>
      <w:r w:rsidR="006A3112">
        <w:rPr>
          <w:rFonts w:ascii="Arial" w:hAnsi="Arial" w:cs="Arial"/>
        </w:rPr>
        <w:t xml:space="preserve"> </w:t>
      </w:r>
    </w:p>
    <w:p w14:paraId="6D986F7F" w14:textId="1B730298" w:rsidR="006A3112" w:rsidRDefault="006A3112" w:rsidP="0023470C">
      <w:pPr>
        <w:spacing w:after="0" w:line="240" w:lineRule="auto"/>
        <w:ind w:left="720"/>
        <w:rPr>
          <w:rFonts w:ascii="Arial" w:hAnsi="Arial" w:cs="Arial"/>
        </w:rPr>
      </w:pPr>
    </w:p>
    <w:p w14:paraId="4B788D1C" w14:textId="580F68F8" w:rsidR="001E4FAE" w:rsidRDefault="001E4FAE" w:rsidP="006A3112">
      <w:pPr>
        <w:spacing w:after="0" w:line="240" w:lineRule="auto"/>
        <w:ind w:left="720"/>
        <w:rPr>
          <w:rFonts w:ascii="Arial" w:hAnsi="Arial" w:cs="Arial"/>
        </w:rPr>
      </w:pPr>
      <w:r w:rsidRPr="001E4FAE">
        <w:rPr>
          <w:rFonts w:ascii="Arial" w:hAnsi="Arial" w:cs="Arial"/>
        </w:rPr>
        <w:t xml:space="preserve">For patients in primary care who have been ‘discharged’ from the mental health service or are otherwise prescribed valproate for a mental health condition, ELFT community teams MUST accept referrals back into the service for </w:t>
      </w:r>
      <w:r w:rsidRPr="001E4FAE">
        <w:rPr>
          <w:rFonts w:ascii="Arial" w:hAnsi="Arial" w:cs="Arial"/>
          <w:b/>
          <w:u w:val="single"/>
        </w:rPr>
        <w:t>female</w:t>
      </w:r>
      <w:r w:rsidRPr="001E4FAE">
        <w:rPr>
          <w:rFonts w:ascii="Arial" w:hAnsi="Arial" w:cs="Arial"/>
        </w:rPr>
        <w:t xml:space="preserve"> patients under 55 years who require a yearly review and completion of the Risk Acknowledgement Form. </w:t>
      </w:r>
    </w:p>
    <w:p w14:paraId="04D782D2" w14:textId="67587BD0" w:rsidR="001E4FAE" w:rsidRDefault="001E4FAE" w:rsidP="006A3112">
      <w:pPr>
        <w:spacing w:after="0" w:line="240" w:lineRule="auto"/>
        <w:ind w:left="720"/>
        <w:rPr>
          <w:rFonts w:ascii="Arial" w:hAnsi="Arial" w:cs="Arial"/>
        </w:rPr>
      </w:pPr>
    </w:p>
    <w:bookmarkStart w:id="12" w:name="_9.0__Electronic"/>
    <w:bookmarkEnd w:id="12"/>
    <w:p w14:paraId="18727665" w14:textId="1BA9E844" w:rsidR="002F1D05" w:rsidRPr="005A0811" w:rsidRDefault="00243955" w:rsidP="000E3DE5">
      <w:pPr>
        <w:pStyle w:val="Heading1"/>
        <w:spacing w:after="0" w:line="240" w:lineRule="auto"/>
        <w:rPr>
          <w:rFonts w:ascii="Arial" w:hAnsi="Arial" w:cs="Arial"/>
        </w:rPr>
      </w:pPr>
      <w:r w:rsidRPr="00720511">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2002FEE" wp14:editId="5AE693A9">
                <wp:simplePos x="0" y="0"/>
                <wp:positionH relativeFrom="column">
                  <wp:posOffset>635635</wp:posOffset>
                </wp:positionH>
                <wp:positionV relativeFrom="paragraph">
                  <wp:posOffset>335280</wp:posOffset>
                </wp:positionV>
                <wp:extent cx="5816600" cy="3220085"/>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220085"/>
                        </a:xfrm>
                        <a:prstGeom prst="rect">
                          <a:avLst/>
                        </a:prstGeom>
                        <a:solidFill>
                          <a:srgbClr val="FFFFFF"/>
                        </a:solidFill>
                        <a:ln w="9525">
                          <a:solidFill>
                            <a:srgbClr val="000000"/>
                          </a:solidFill>
                          <a:miter lim="800000"/>
                          <a:headEnd/>
                          <a:tailEnd/>
                        </a:ln>
                      </wps:spPr>
                      <wps:txbx>
                        <w:txbxContent>
                          <w:p w14:paraId="7F56F700" w14:textId="7100A03E" w:rsidR="00D141CF" w:rsidRDefault="00D141CF" w:rsidP="005D07A1">
                            <w:pPr>
                              <w:jc w:val="center"/>
                              <w:rPr>
                                <w:rFonts w:ascii="Arial" w:hAnsi="Arial" w:cs="Arial"/>
                                <w:sz w:val="28"/>
                                <w:szCs w:val="28"/>
                              </w:rPr>
                            </w:pPr>
                            <w:r>
                              <w:rPr>
                                <w:rFonts w:ascii="Arial" w:hAnsi="Arial" w:cs="Arial"/>
                                <w:b/>
                                <w:bCs/>
                                <w:sz w:val="28"/>
                                <w:szCs w:val="28"/>
                              </w:rPr>
                              <w:t xml:space="preserve">Paper </w:t>
                            </w:r>
                            <w:r w:rsidRPr="005D07A1">
                              <w:rPr>
                                <w:rFonts w:ascii="Arial" w:hAnsi="Arial" w:cs="Arial"/>
                                <w:b/>
                                <w:bCs/>
                                <w:sz w:val="28"/>
                                <w:szCs w:val="28"/>
                              </w:rPr>
                              <w:t>Risk Acknowledgement Form</w:t>
                            </w:r>
                          </w:p>
                          <w:p w14:paraId="00D21DD7" w14:textId="51E50F37" w:rsidR="00D141CF" w:rsidRDefault="00D141CF" w:rsidP="00D21BBF">
                            <w:pPr>
                              <w:rPr>
                                <w:rFonts w:ascii="Arial" w:hAnsi="Arial" w:cs="Arial"/>
                              </w:rPr>
                            </w:pPr>
                            <w:r>
                              <w:rPr>
                                <w:rFonts w:ascii="Arial" w:hAnsi="Arial" w:cs="Arial"/>
                              </w:rPr>
                              <w:t xml:space="preserve">Electronic versions of the risk acknowledgement forms will initially not be available when this policy is launched. Until such time as the electronic forms are available paper versions will have to be used. </w:t>
                            </w:r>
                          </w:p>
                          <w:p w14:paraId="76A5B4D0" w14:textId="20BC2B31" w:rsidR="00D141CF" w:rsidRDefault="00D141CF" w:rsidP="00D21BBF">
                            <w:pPr>
                              <w:rPr>
                                <w:rFonts w:ascii="Arial" w:hAnsi="Arial" w:cs="Arial"/>
                              </w:rPr>
                            </w:pPr>
                            <w:r>
                              <w:rPr>
                                <w:rFonts w:ascii="Arial" w:hAnsi="Arial" w:cs="Arial"/>
                              </w:rPr>
                              <w:t>Paper copies of the Risk Acknowledgement Forms should be accessed from:</w:t>
                            </w:r>
                          </w:p>
                          <w:p w14:paraId="24AE3BB8" w14:textId="77777777" w:rsidR="00D141CF" w:rsidRPr="00523E73" w:rsidRDefault="00314C9F" w:rsidP="007567B6">
                            <w:pPr>
                              <w:pStyle w:val="ListParagraph"/>
                              <w:spacing w:line="259" w:lineRule="auto"/>
                              <w:rPr>
                                <w:rFonts w:eastAsia="Arial" w:cs="Arial"/>
                              </w:rPr>
                            </w:pPr>
                            <w:hyperlink r:id="rId14" w:history="1">
                              <w:r w:rsidR="00D141CF" w:rsidRPr="00523E73">
                                <w:rPr>
                                  <w:rStyle w:val="Hyperlink"/>
                                  <w:rFonts w:eastAsia="Arial" w:cs="Arial"/>
                                </w:rPr>
                                <w:t>https://www.gov.uk/government/collections/valproate-safety-measures</w:t>
                              </w:r>
                            </w:hyperlink>
                          </w:p>
                          <w:p w14:paraId="2BCA1EA8" w14:textId="77777777" w:rsidR="00D141CF" w:rsidRDefault="00D141CF" w:rsidP="007567B6">
                            <w:pPr>
                              <w:spacing w:line="259" w:lineRule="auto"/>
                              <w:rPr>
                                <w:rFonts w:ascii="Arial" w:hAnsi="Arial" w:cs="Arial"/>
                              </w:rPr>
                            </w:pPr>
                            <w:r w:rsidRPr="007567B6">
                              <w:rPr>
                                <w:rFonts w:ascii="Arial" w:hAnsi="Arial" w:cs="Arial"/>
                              </w:rPr>
                              <w:t>Once completed the form should be</w:t>
                            </w:r>
                            <w:r>
                              <w:rPr>
                                <w:rFonts w:ascii="Arial" w:hAnsi="Arial" w:cs="Arial"/>
                              </w:rPr>
                              <w:t>;:</w:t>
                            </w:r>
                          </w:p>
                          <w:p w14:paraId="3C5038DA" w14:textId="77777777" w:rsidR="00D141CF" w:rsidRDefault="00D141CF" w:rsidP="007567B6">
                            <w:pPr>
                              <w:spacing w:line="259" w:lineRule="auto"/>
                              <w:rPr>
                                <w:rFonts w:ascii="Arial" w:eastAsia="Arial" w:hAnsi="Arial" w:cs="Arial"/>
                              </w:rPr>
                            </w:pPr>
                            <w:r>
                              <w:rPr>
                                <w:rFonts w:ascii="Arial" w:hAnsi="Arial" w:cs="Arial"/>
                              </w:rPr>
                              <w:t>-</w:t>
                            </w:r>
                            <w:r w:rsidRPr="007567B6">
                              <w:rPr>
                                <w:rFonts w:ascii="Arial" w:hAnsi="Arial" w:cs="Arial"/>
                              </w:rPr>
                              <w:t xml:space="preserve"> uploaded to the patient’s notes </w:t>
                            </w:r>
                            <w:r w:rsidRPr="007567B6">
                              <w:rPr>
                                <w:rFonts w:ascii="Arial" w:eastAsia="Arial" w:hAnsi="Arial" w:cs="Arial"/>
                              </w:rPr>
                              <w:t>on RiO under ‘Clinical Documentation’ with code</w:t>
                            </w:r>
                            <w:r w:rsidRPr="007567B6">
                              <w:rPr>
                                <w:rFonts w:ascii="Arial" w:eastAsia="Arial" w:hAnsi="Arial" w:cs="Arial"/>
                                <w:b/>
                                <w:bCs/>
                              </w:rPr>
                              <w:t>: DD/MM/YYYY VALP</w:t>
                            </w:r>
                            <w:r>
                              <w:rPr>
                                <w:rFonts w:ascii="Arial" w:eastAsia="Arial" w:hAnsi="Arial" w:cs="Arial"/>
                              </w:rPr>
                              <w:t xml:space="preserve">) </w:t>
                            </w:r>
                          </w:p>
                          <w:p w14:paraId="269D49AA" w14:textId="77777777" w:rsidR="00D141CF" w:rsidRDefault="00D141CF" w:rsidP="007567B6">
                            <w:pPr>
                              <w:spacing w:line="259" w:lineRule="auto"/>
                              <w:rPr>
                                <w:rFonts w:ascii="Arial" w:eastAsia="Arial" w:hAnsi="Arial" w:cs="Arial"/>
                              </w:rPr>
                            </w:pPr>
                            <w:r>
                              <w:rPr>
                                <w:rFonts w:ascii="Arial" w:eastAsia="Arial" w:hAnsi="Arial" w:cs="Arial"/>
                              </w:rPr>
                              <w:t xml:space="preserve">- </w:t>
                            </w:r>
                            <w:r w:rsidRPr="007567B6">
                              <w:rPr>
                                <w:rFonts w:ascii="Arial" w:eastAsia="Arial" w:hAnsi="Arial" w:cs="Arial"/>
                              </w:rPr>
                              <w:t>on</w:t>
                            </w:r>
                            <w:r>
                              <w:rPr>
                                <w:rFonts w:ascii="Arial" w:eastAsia="Arial" w:hAnsi="Arial" w:cs="Arial"/>
                              </w:rPr>
                              <w:t>e copy must be sent to their GP</w:t>
                            </w:r>
                          </w:p>
                          <w:p w14:paraId="169CB2D5" w14:textId="695CA8F5" w:rsidR="00D141CF" w:rsidRPr="007567B6" w:rsidRDefault="00D141CF" w:rsidP="00243955">
                            <w:pPr>
                              <w:spacing w:line="259" w:lineRule="auto"/>
                              <w:rPr>
                                <w:rFonts w:ascii="Arial" w:eastAsia="Arial" w:hAnsi="Arial" w:cs="Arial"/>
                              </w:rPr>
                            </w:pPr>
                            <w:r>
                              <w:rPr>
                                <w:rFonts w:ascii="Arial" w:eastAsia="Arial" w:hAnsi="Arial" w:cs="Arial"/>
                              </w:rPr>
                              <w:t xml:space="preserve">- one copy of the form and the patient guide should be given to the patient or their responsible person </w:t>
                            </w:r>
                          </w:p>
                          <w:p w14:paraId="19A086F6" w14:textId="17CF8358" w:rsidR="00D141CF" w:rsidRPr="00D21BBF" w:rsidRDefault="00D141CF" w:rsidP="00D21BBF">
                            <w:pPr>
                              <w:rPr>
                                <w:rFonts w:ascii="Arial" w:hAnsi="Arial" w:cs="Arial"/>
                              </w:rPr>
                            </w:pPr>
                            <w:r>
                              <w:rPr>
                                <w:rFonts w:ascii="Arial" w:hAnsi="Arial" w:cs="Arial"/>
                              </w:rPr>
                              <w:t xml:space="preserve">  </w:t>
                            </w:r>
                          </w:p>
                          <w:p w14:paraId="08E9CDE4" w14:textId="4B340F68" w:rsidR="00D141CF" w:rsidRDefault="00D14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02FEE" id="_x0000_s1027" type="#_x0000_t202" style="position:absolute;left:0;text-align:left;margin-left:50.05pt;margin-top:26.4pt;width:458pt;height:25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NBJwIAAE4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">
                <v:textbox>
                  <w:txbxContent>
                    <w:p w14:paraId="7F56F700" w14:textId="7100A03E" w:rsidR="00D141CF" w:rsidRDefault="00D141CF" w:rsidP="005D07A1">
                      <w:pPr>
                        <w:jc w:val="center"/>
                        <w:rPr>
                          <w:rFonts w:ascii="Arial" w:hAnsi="Arial" w:cs="Arial"/>
                          <w:sz w:val="28"/>
                          <w:szCs w:val="28"/>
                        </w:rPr>
                      </w:pPr>
                      <w:r>
                        <w:rPr>
                          <w:rFonts w:ascii="Arial" w:hAnsi="Arial" w:cs="Arial"/>
                          <w:b/>
                          <w:bCs/>
                          <w:sz w:val="28"/>
                          <w:szCs w:val="28"/>
                        </w:rPr>
                        <w:t xml:space="preserve">Paper </w:t>
                      </w:r>
                      <w:r w:rsidRPr="005D07A1">
                        <w:rPr>
                          <w:rFonts w:ascii="Arial" w:hAnsi="Arial" w:cs="Arial"/>
                          <w:b/>
                          <w:bCs/>
                          <w:sz w:val="28"/>
                          <w:szCs w:val="28"/>
                        </w:rPr>
                        <w:t>Risk Acknowledgement Form</w:t>
                      </w:r>
                    </w:p>
                    <w:p w14:paraId="00D21DD7" w14:textId="51E50F37" w:rsidR="00D141CF" w:rsidRDefault="00D141CF" w:rsidP="00D21BBF">
                      <w:pPr>
                        <w:rPr>
                          <w:rFonts w:ascii="Arial" w:hAnsi="Arial" w:cs="Arial"/>
                        </w:rPr>
                      </w:pPr>
                      <w:r>
                        <w:rPr>
                          <w:rFonts w:ascii="Arial" w:hAnsi="Arial" w:cs="Arial"/>
                        </w:rPr>
                        <w:t xml:space="preserve">Electronic versions of the risk acknowledgement forms will initially not be available when this policy is launched. Until such time as the electronic forms are available paper versions will have to be used. </w:t>
                      </w:r>
                    </w:p>
                    <w:p w14:paraId="76A5B4D0" w14:textId="20BC2B31" w:rsidR="00D141CF" w:rsidRDefault="00D141CF" w:rsidP="00D21BBF">
                      <w:pPr>
                        <w:rPr>
                          <w:rFonts w:ascii="Arial" w:hAnsi="Arial" w:cs="Arial"/>
                        </w:rPr>
                      </w:pPr>
                      <w:r>
                        <w:rPr>
                          <w:rFonts w:ascii="Arial" w:hAnsi="Arial" w:cs="Arial"/>
                        </w:rPr>
                        <w:t>Paper copies of the Risk Acknowledgement Forms should be accessed from:</w:t>
                      </w:r>
                    </w:p>
                    <w:p w14:paraId="24AE3BB8" w14:textId="77777777" w:rsidR="00D141CF" w:rsidRPr="00523E73" w:rsidRDefault="00D141CF" w:rsidP="007567B6">
                      <w:pPr>
                        <w:pStyle w:val="ListParagraph"/>
                        <w:spacing w:line="259" w:lineRule="auto"/>
                        <w:rPr>
                          <w:rFonts w:eastAsia="Arial" w:cs="Arial"/>
                        </w:rPr>
                      </w:pPr>
                      <w:hyperlink r:id="rId15" w:history="1">
                        <w:r w:rsidRPr="00523E73">
                          <w:rPr>
                            <w:rStyle w:val="Hyperlink"/>
                            <w:rFonts w:eastAsia="Arial" w:cs="Arial"/>
                          </w:rPr>
                          <w:t>https://www.gov.uk/government/collections/valproate-safety-measures</w:t>
                        </w:r>
                      </w:hyperlink>
                    </w:p>
                    <w:p w14:paraId="2BCA1EA8" w14:textId="77777777" w:rsidR="00D141CF" w:rsidRDefault="00D141CF" w:rsidP="007567B6">
                      <w:pPr>
                        <w:spacing w:line="259" w:lineRule="auto"/>
                        <w:rPr>
                          <w:rFonts w:ascii="Arial" w:hAnsi="Arial" w:cs="Arial"/>
                        </w:rPr>
                      </w:pPr>
                      <w:r w:rsidRPr="007567B6">
                        <w:rPr>
                          <w:rFonts w:ascii="Arial" w:hAnsi="Arial" w:cs="Arial"/>
                        </w:rPr>
                        <w:t>Once completed the form should be</w:t>
                      </w:r>
                      <w:proofErr w:type="gramStart"/>
                      <w:r>
                        <w:rPr>
                          <w:rFonts w:ascii="Arial" w:hAnsi="Arial" w:cs="Arial"/>
                        </w:rPr>
                        <w:t>;:</w:t>
                      </w:r>
                      <w:proofErr w:type="gramEnd"/>
                    </w:p>
                    <w:p w14:paraId="3C5038DA" w14:textId="77777777" w:rsidR="00D141CF" w:rsidRDefault="00D141CF" w:rsidP="007567B6">
                      <w:pPr>
                        <w:spacing w:line="259" w:lineRule="auto"/>
                        <w:rPr>
                          <w:rFonts w:ascii="Arial" w:eastAsia="Arial" w:hAnsi="Arial" w:cs="Arial"/>
                        </w:rPr>
                      </w:pPr>
                      <w:r>
                        <w:rPr>
                          <w:rFonts w:ascii="Arial" w:hAnsi="Arial" w:cs="Arial"/>
                        </w:rPr>
                        <w:t>-</w:t>
                      </w:r>
                      <w:r w:rsidRPr="007567B6">
                        <w:rPr>
                          <w:rFonts w:ascii="Arial" w:hAnsi="Arial" w:cs="Arial"/>
                        </w:rPr>
                        <w:t xml:space="preserve"> uploaded to the patient’s notes </w:t>
                      </w:r>
                      <w:r w:rsidRPr="007567B6">
                        <w:rPr>
                          <w:rFonts w:ascii="Arial" w:eastAsia="Arial" w:hAnsi="Arial" w:cs="Arial"/>
                        </w:rPr>
                        <w:t xml:space="preserve">on </w:t>
                      </w:r>
                      <w:proofErr w:type="spellStart"/>
                      <w:r w:rsidRPr="007567B6">
                        <w:rPr>
                          <w:rFonts w:ascii="Arial" w:eastAsia="Arial" w:hAnsi="Arial" w:cs="Arial"/>
                        </w:rPr>
                        <w:t>RiO</w:t>
                      </w:r>
                      <w:proofErr w:type="spellEnd"/>
                      <w:r w:rsidRPr="007567B6">
                        <w:rPr>
                          <w:rFonts w:ascii="Arial" w:eastAsia="Arial" w:hAnsi="Arial" w:cs="Arial"/>
                        </w:rPr>
                        <w:t xml:space="preserve"> under ‘Clinical Documentation’ with code</w:t>
                      </w:r>
                      <w:r w:rsidRPr="007567B6">
                        <w:rPr>
                          <w:rFonts w:ascii="Arial" w:eastAsia="Arial" w:hAnsi="Arial" w:cs="Arial"/>
                          <w:b/>
                          <w:bCs/>
                        </w:rPr>
                        <w:t>: DD/MM/YYYY VALP</w:t>
                      </w:r>
                      <w:r>
                        <w:rPr>
                          <w:rFonts w:ascii="Arial" w:eastAsia="Arial" w:hAnsi="Arial" w:cs="Arial"/>
                        </w:rPr>
                        <w:t xml:space="preserve">) </w:t>
                      </w:r>
                    </w:p>
                    <w:p w14:paraId="269D49AA" w14:textId="77777777" w:rsidR="00D141CF" w:rsidRDefault="00D141CF" w:rsidP="007567B6">
                      <w:pPr>
                        <w:spacing w:line="259" w:lineRule="auto"/>
                        <w:rPr>
                          <w:rFonts w:ascii="Arial" w:eastAsia="Arial" w:hAnsi="Arial" w:cs="Arial"/>
                        </w:rPr>
                      </w:pPr>
                      <w:r>
                        <w:rPr>
                          <w:rFonts w:ascii="Arial" w:eastAsia="Arial" w:hAnsi="Arial" w:cs="Arial"/>
                        </w:rPr>
                        <w:t xml:space="preserve">- </w:t>
                      </w:r>
                      <w:proofErr w:type="gramStart"/>
                      <w:r w:rsidRPr="007567B6">
                        <w:rPr>
                          <w:rFonts w:ascii="Arial" w:eastAsia="Arial" w:hAnsi="Arial" w:cs="Arial"/>
                        </w:rPr>
                        <w:t>on</w:t>
                      </w:r>
                      <w:r>
                        <w:rPr>
                          <w:rFonts w:ascii="Arial" w:eastAsia="Arial" w:hAnsi="Arial" w:cs="Arial"/>
                        </w:rPr>
                        <w:t>e</w:t>
                      </w:r>
                      <w:proofErr w:type="gramEnd"/>
                      <w:r>
                        <w:rPr>
                          <w:rFonts w:ascii="Arial" w:eastAsia="Arial" w:hAnsi="Arial" w:cs="Arial"/>
                        </w:rPr>
                        <w:t xml:space="preserve"> copy must be sent to their GP</w:t>
                      </w:r>
                    </w:p>
                    <w:p w14:paraId="169CB2D5" w14:textId="695CA8F5" w:rsidR="00D141CF" w:rsidRPr="007567B6" w:rsidRDefault="00D141CF" w:rsidP="00243955">
                      <w:pPr>
                        <w:spacing w:line="259" w:lineRule="auto"/>
                        <w:rPr>
                          <w:rFonts w:ascii="Arial" w:eastAsia="Arial" w:hAnsi="Arial" w:cs="Arial"/>
                        </w:rPr>
                      </w:pPr>
                      <w:r>
                        <w:rPr>
                          <w:rFonts w:ascii="Arial" w:eastAsia="Arial" w:hAnsi="Arial" w:cs="Arial"/>
                        </w:rPr>
                        <w:t xml:space="preserve">- </w:t>
                      </w:r>
                      <w:proofErr w:type="gramStart"/>
                      <w:r>
                        <w:rPr>
                          <w:rFonts w:ascii="Arial" w:eastAsia="Arial" w:hAnsi="Arial" w:cs="Arial"/>
                        </w:rPr>
                        <w:t>one</w:t>
                      </w:r>
                      <w:proofErr w:type="gramEnd"/>
                      <w:r>
                        <w:rPr>
                          <w:rFonts w:ascii="Arial" w:eastAsia="Arial" w:hAnsi="Arial" w:cs="Arial"/>
                        </w:rPr>
                        <w:t xml:space="preserve"> copy of the form and the patient guide should be given to the patient or their responsible person </w:t>
                      </w:r>
                    </w:p>
                    <w:p w14:paraId="19A086F6" w14:textId="17CF8358" w:rsidR="00D141CF" w:rsidRPr="00D21BBF" w:rsidRDefault="00D141CF" w:rsidP="00D21BBF">
                      <w:pPr>
                        <w:rPr>
                          <w:rFonts w:ascii="Arial" w:hAnsi="Arial" w:cs="Arial"/>
                        </w:rPr>
                      </w:pPr>
                      <w:r>
                        <w:rPr>
                          <w:rFonts w:ascii="Arial" w:hAnsi="Arial" w:cs="Arial"/>
                        </w:rPr>
                        <w:t xml:space="preserve">  </w:t>
                      </w:r>
                    </w:p>
                    <w:p w14:paraId="08E9CDE4" w14:textId="4B340F68" w:rsidR="00D141CF" w:rsidRDefault="00D141CF"/>
                  </w:txbxContent>
                </v:textbox>
                <w10:wrap type="square"/>
              </v:shape>
            </w:pict>
          </mc:Fallback>
        </mc:AlternateContent>
      </w:r>
      <w:r w:rsidR="000E3DE5">
        <w:rPr>
          <w:rFonts w:ascii="Arial" w:hAnsi="Arial" w:cs="Arial"/>
          <w:sz w:val="22"/>
          <w:szCs w:val="22"/>
        </w:rPr>
        <w:t>9</w:t>
      </w:r>
      <w:r w:rsidR="000E3DE5" w:rsidRPr="00832DB0">
        <w:rPr>
          <w:rFonts w:ascii="Arial" w:hAnsi="Arial" w:cs="Arial"/>
          <w:sz w:val="22"/>
          <w:szCs w:val="22"/>
        </w:rPr>
        <w:t xml:space="preserve">.0 </w:t>
      </w:r>
      <w:r w:rsidR="000E3DE5" w:rsidRPr="00832DB0">
        <w:rPr>
          <w:rFonts w:ascii="Arial" w:hAnsi="Arial" w:cs="Arial"/>
          <w:sz w:val="22"/>
          <w:szCs w:val="22"/>
        </w:rPr>
        <w:tab/>
      </w:r>
      <w:r w:rsidR="000E3DE5" w:rsidRPr="005A0811">
        <w:rPr>
          <w:rFonts w:ascii="Arial" w:hAnsi="Arial" w:cs="Arial"/>
          <w:sz w:val="22"/>
          <w:szCs w:val="22"/>
        </w:rPr>
        <w:t>Risk</w:t>
      </w:r>
      <w:r w:rsidR="000E3DE5" w:rsidRPr="005A0811">
        <w:t xml:space="preserve"> </w:t>
      </w:r>
      <w:r w:rsidR="000E3DE5" w:rsidRPr="005A0811">
        <w:rPr>
          <w:rFonts w:ascii="Arial" w:hAnsi="Arial" w:cs="Arial"/>
          <w:sz w:val="22"/>
          <w:szCs w:val="22"/>
        </w:rPr>
        <w:t>Acknowledgement Form</w:t>
      </w:r>
    </w:p>
    <w:p w14:paraId="2ACB7D71" w14:textId="0BB555CE" w:rsidR="000E3DE5" w:rsidRPr="005A0811" w:rsidRDefault="000E3DE5" w:rsidP="000E3DE5">
      <w:pPr>
        <w:ind w:left="1080"/>
        <w:contextualSpacing/>
        <w:rPr>
          <w:rFonts w:ascii="Arial" w:hAnsi="Arial" w:cs="Arial"/>
          <w:bCs/>
        </w:rPr>
      </w:pPr>
    </w:p>
    <w:p w14:paraId="21D33F39" w14:textId="2B7686D2" w:rsidR="00A1264F" w:rsidRPr="00DC481B" w:rsidRDefault="00243955" w:rsidP="00243955">
      <w:pPr>
        <w:contextualSpacing/>
        <w:rPr>
          <w:rFonts w:ascii="Arial" w:hAnsi="Arial" w:cs="Arial"/>
          <w:bCs/>
        </w:rPr>
      </w:pPr>
      <w:r>
        <w:rPr>
          <w:rFonts w:ascii="Arial" w:hAnsi="Arial" w:cs="Arial"/>
          <w:bCs/>
        </w:rPr>
        <w:tab/>
      </w:r>
      <w:r w:rsidR="0007730E" w:rsidRPr="00243955">
        <w:rPr>
          <w:rFonts w:ascii="Arial" w:hAnsi="Arial" w:cs="Arial"/>
        </w:rPr>
        <w:t xml:space="preserve">The Risk Acknowledgement Form is used to </w:t>
      </w:r>
      <w:r w:rsidR="000C5C46" w:rsidRPr="00243955">
        <w:rPr>
          <w:rFonts w:ascii="Arial" w:hAnsi="Arial" w:cs="Arial"/>
        </w:rPr>
        <w:t>support and record</w:t>
      </w:r>
      <w:r w:rsidR="00A1264F" w:rsidRPr="00243955">
        <w:rPr>
          <w:rFonts w:ascii="Arial" w:hAnsi="Arial" w:cs="Arial"/>
        </w:rPr>
        <w:t>:</w:t>
      </w:r>
    </w:p>
    <w:p w14:paraId="4D2C09C5" w14:textId="77777777" w:rsidR="00DC481B" w:rsidRDefault="00DC481B" w:rsidP="000E3DE5">
      <w:pPr>
        <w:ind w:left="720"/>
        <w:rPr>
          <w:rFonts w:ascii="Arial" w:hAnsi="Arial" w:cs="Arial"/>
          <w:b/>
          <w:u w:val="single"/>
        </w:rPr>
      </w:pPr>
    </w:p>
    <w:p w14:paraId="4437CF5C" w14:textId="328FAEA7" w:rsidR="004F041A" w:rsidRPr="005A0811" w:rsidRDefault="004F041A" w:rsidP="000E3DE5">
      <w:pPr>
        <w:ind w:left="720"/>
        <w:rPr>
          <w:rFonts w:ascii="Arial" w:hAnsi="Arial" w:cs="Arial"/>
        </w:rPr>
      </w:pPr>
      <w:r w:rsidRPr="005A0811">
        <w:rPr>
          <w:rFonts w:ascii="Arial" w:hAnsi="Arial" w:cs="Arial"/>
          <w:b/>
          <w:u w:val="single"/>
        </w:rPr>
        <w:t>For Females:</w:t>
      </w:r>
      <w:r w:rsidRPr="005A0811">
        <w:rPr>
          <w:rFonts w:ascii="Arial" w:hAnsi="Arial" w:cs="Arial"/>
        </w:rPr>
        <w:t xml:space="preserve"> </w:t>
      </w:r>
      <w:r w:rsidR="00A1264F" w:rsidRPr="005A0811">
        <w:rPr>
          <w:rFonts w:ascii="Arial" w:hAnsi="Arial" w:cs="Arial"/>
        </w:rPr>
        <w:t>t</w:t>
      </w:r>
      <w:r w:rsidR="000C5C46" w:rsidRPr="005A0811">
        <w:rPr>
          <w:rFonts w:ascii="Arial" w:hAnsi="Arial" w:cs="Arial"/>
        </w:rPr>
        <w:t>he prescribing decision and, where applicable, discussion with the patient or their responsible</w:t>
      </w:r>
      <w:r w:rsidR="00A1264F" w:rsidRPr="005A0811">
        <w:rPr>
          <w:rFonts w:ascii="Arial" w:hAnsi="Arial" w:cs="Arial"/>
        </w:rPr>
        <w:t xml:space="preserve"> </w:t>
      </w:r>
      <w:r w:rsidR="000C5C46" w:rsidRPr="005A0811">
        <w:rPr>
          <w:rFonts w:ascii="Arial" w:hAnsi="Arial" w:cs="Arial"/>
        </w:rPr>
        <w:t>person of the risks associated with the use of valproate during pregnancy and the measures needed to minimise the risks in female</w:t>
      </w:r>
      <w:r w:rsidR="00A1264F" w:rsidRPr="005A0811">
        <w:rPr>
          <w:rFonts w:ascii="Arial" w:hAnsi="Arial" w:cs="Arial"/>
        </w:rPr>
        <w:t xml:space="preserve"> </w:t>
      </w:r>
      <w:r w:rsidR="000C5C46" w:rsidRPr="005A0811">
        <w:rPr>
          <w:rFonts w:ascii="Arial" w:hAnsi="Arial" w:cs="Arial"/>
        </w:rPr>
        <w:t>patients</w:t>
      </w:r>
      <w:r w:rsidR="000E3DE5" w:rsidRPr="005A0811">
        <w:rPr>
          <w:rFonts w:ascii="Arial" w:hAnsi="Arial" w:cs="Arial"/>
        </w:rPr>
        <w:t>.</w:t>
      </w:r>
    </w:p>
    <w:p w14:paraId="2C1AC720" w14:textId="7A849C16" w:rsidR="004F041A" w:rsidRDefault="004F041A" w:rsidP="000E3DE5">
      <w:pPr>
        <w:ind w:left="720"/>
        <w:rPr>
          <w:rFonts w:ascii="Arial" w:hAnsi="Arial" w:cs="Arial"/>
        </w:rPr>
      </w:pPr>
      <w:r w:rsidRPr="005A0811">
        <w:rPr>
          <w:rFonts w:ascii="Arial" w:hAnsi="Arial" w:cs="Arial"/>
          <w:b/>
          <w:u w:val="single"/>
        </w:rPr>
        <w:t>For Males:</w:t>
      </w:r>
      <w:r w:rsidRPr="005A0811">
        <w:rPr>
          <w:rFonts w:ascii="Arial" w:hAnsi="Arial" w:cs="Arial"/>
        </w:rPr>
        <w:t xml:space="preserve"> the discussion of risks with male patients aged under 55 years starting treatment with valproate or their responsible person or parents/care givers (if applicable)</w:t>
      </w:r>
      <w:r w:rsidR="000E3DE5" w:rsidRPr="005A0811">
        <w:rPr>
          <w:rFonts w:ascii="Arial" w:hAnsi="Arial" w:cs="Arial"/>
        </w:rPr>
        <w:t>.</w:t>
      </w:r>
    </w:p>
    <w:p w14:paraId="046AE67D" w14:textId="2D859E7E" w:rsidR="00720511" w:rsidRPr="000E3DE5" w:rsidRDefault="00720511" w:rsidP="00102021">
      <w:pPr>
        <w:rPr>
          <w:rFonts w:ascii="Arial" w:hAnsi="Arial" w:cs="Arial"/>
        </w:rPr>
      </w:pPr>
    </w:p>
    <w:p w14:paraId="78031D6D" w14:textId="77777777" w:rsidR="006341E5" w:rsidRPr="009D35B9" w:rsidRDefault="006341E5" w:rsidP="006341E5">
      <w:pPr>
        <w:pStyle w:val="ListParagraph"/>
        <w:autoSpaceDE w:val="0"/>
        <w:autoSpaceDN w:val="0"/>
        <w:adjustRightInd w:val="0"/>
        <w:spacing w:after="0" w:line="240" w:lineRule="auto"/>
        <w:ind w:left="1080"/>
        <w:jc w:val="both"/>
        <w:rPr>
          <w:rFonts w:ascii="Arial" w:hAnsi="Arial" w:cs="Arial"/>
          <w:bCs/>
        </w:rPr>
      </w:pPr>
    </w:p>
    <w:p w14:paraId="3782FA27" w14:textId="77777777" w:rsidR="00DE7B54" w:rsidRPr="009D35B9" w:rsidRDefault="00DE7B54" w:rsidP="00DE7B54">
      <w:pPr>
        <w:autoSpaceDE w:val="0"/>
        <w:autoSpaceDN w:val="0"/>
        <w:adjustRightInd w:val="0"/>
        <w:spacing w:after="0" w:line="240" w:lineRule="auto"/>
        <w:jc w:val="both"/>
        <w:rPr>
          <w:rFonts w:ascii="Arial" w:hAnsi="Arial" w:cs="Arial"/>
          <w:bCs/>
        </w:rPr>
      </w:pPr>
    </w:p>
    <w:p w14:paraId="2F30D4AF" w14:textId="77777777" w:rsidR="00005218" w:rsidRDefault="00005218">
      <w:pPr>
        <w:rPr>
          <w:rFonts w:ascii="Arial" w:hAnsi="Arial" w:cs="Arial"/>
          <w:b/>
        </w:rPr>
      </w:pPr>
      <w:bookmarkStart w:id="13" w:name="_10.0__Pregnancy"/>
      <w:bookmarkEnd w:id="13"/>
      <w:r>
        <w:rPr>
          <w:rFonts w:ascii="Arial" w:hAnsi="Arial" w:cs="Arial"/>
        </w:rPr>
        <w:br w:type="page"/>
      </w:r>
    </w:p>
    <w:p w14:paraId="137E03A7" w14:textId="5B85984E" w:rsidR="00036190" w:rsidRDefault="000E3DE5" w:rsidP="000E3DE5">
      <w:pPr>
        <w:pStyle w:val="Heading1"/>
        <w:spacing w:after="0" w:line="240" w:lineRule="auto"/>
        <w:rPr>
          <w:rFonts w:ascii="Arial" w:hAnsi="Arial" w:cs="Arial"/>
          <w:sz w:val="22"/>
          <w:szCs w:val="22"/>
        </w:rPr>
      </w:pPr>
      <w:r>
        <w:rPr>
          <w:rFonts w:ascii="Arial" w:hAnsi="Arial" w:cs="Arial"/>
          <w:sz w:val="22"/>
          <w:szCs w:val="22"/>
        </w:rPr>
        <w:lastRenderedPageBreak/>
        <w:t>10</w:t>
      </w:r>
      <w:r w:rsidRPr="00832DB0">
        <w:rPr>
          <w:rFonts w:ascii="Arial" w:hAnsi="Arial" w:cs="Arial"/>
          <w:sz w:val="22"/>
          <w:szCs w:val="22"/>
        </w:rPr>
        <w:t xml:space="preserve">.0 </w:t>
      </w:r>
      <w:r w:rsidRPr="00832DB0">
        <w:rPr>
          <w:rFonts w:ascii="Arial" w:hAnsi="Arial" w:cs="Arial"/>
          <w:sz w:val="22"/>
          <w:szCs w:val="22"/>
        </w:rPr>
        <w:tab/>
      </w:r>
      <w:r>
        <w:rPr>
          <w:rFonts w:ascii="Arial" w:hAnsi="Arial" w:cs="Arial"/>
          <w:sz w:val="22"/>
          <w:szCs w:val="22"/>
        </w:rPr>
        <w:t>Pregnancy Testing</w:t>
      </w:r>
      <w:bookmarkStart w:id="14" w:name="_3.2_Pregnancy_testing*"/>
      <w:bookmarkEnd w:id="14"/>
    </w:p>
    <w:p w14:paraId="645EEC57" w14:textId="26859B26" w:rsidR="006E42CA" w:rsidRPr="00832DB0" w:rsidRDefault="00145630" w:rsidP="00145630">
      <w:pPr>
        <w:ind w:left="709"/>
        <w:rPr>
          <w:rFonts w:ascii="Arial" w:hAnsi="Arial" w:cs="Arial"/>
          <w:bCs/>
        </w:rPr>
      </w:pPr>
      <w:r w:rsidRPr="00B833CA">
        <w:rPr>
          <w:sz w:val="18"/>
        </w:rPr>
        <w:t xml:space="preserve">* Pregnancy testing information obtained from: Bastian LA and Brown HL. </w:t>
      </w:r>
      <w:r w:rsidRPr="00B833CA">
        <w:rPr>
          <w:i/>
          <w:sz w:val="18"/>
        </w:rPr>
        <w:t xml:space="preserve">Clinical manifestations and diagnosis of early pregnancy. </w:t>
      </w:r>
      <w:r w:rsidRPr="00B833CA">
        <w:rPr>
          <w:sz w:val="18"/>
        </w:rPr>
        <w:t xml:space="preserve">From “UpToDate®” clinical resource (Wolters Kluwer), Topic 440, Version 32.0. Topic last updated: </w:t>
      </w:r>
      <w:r w:rsidR="00D441F1">
        <w:rPr>
          <w:sz w:val="18"/>
        </w:rPr>
        <w:t>16</w:t>
      </w:r>
      <w:r w:rsidRPr="00B833CA">
        <w:rPr>
          <w:sz w:val="18"/>
          <w:vertAlign w:val="superscript"/>
        </w:rPr>
        <w:t>th</w:t>
      </w:r>
      <w:r w:rsidRPr="00B833CA">
        <w:rPr>
          <w:sz w:val="18"/>
        </w:rPr>
        <w:t xml:space="preserve"> </w:t>
      </w:r>
      <w:r w:rsidR="00D441F1">
        <w:rPr>
          <w:sz w:val="18"/>
        </w:rPr>
        <w:t>March 2023</w:t>
      </w:r>
      <w:r w:rsidRPr="00B833CA">
        <w:rPr>
          <w:sz w:val="18"/>
        </w:rPr>
        <w:t>.</w:t>
      </w:r>
    </w:p>
    <w:p w14:paraId="289DBB2B" w14:textId="77777777" w:rsidR="001909DC" w:rsidRPr="00832DB0" w:rsidRDefault="00DA70B5" w:rsidP="006E18FA">
      <w:pPr>
        <w:pStyle w:val="ListParagraph"/>
        <w:numPr>
          <w:ilvl w:val="0"/>
          <w:numId w:val="6"/>
        </w:numPr>
        <w:autoSpaceDE w:val="0"/>
        <w:autoSpaceDN w:val="0"/>
        <w:adjustRightInd w:val="0"/>
        <w:spacing w:after="0" w:line="240" w:lineRule="auto"/>
        <w:jc w:val="both"/>
        <w:rPr>
          <w:rFonts w:ascii="Arial" w:hAnsi="Arial" w:cs="Arial"/>
          <w:bCs/>
        </w:rPr>
      </w:pPr>
      <w:r w:rsidRPr="00832DB0">
        <w:rPr>
          <w:rFonts w:ascii="Arial" w:hAnsi="Arial" w:cs="Arial"/>
          <w:bCs/>
        </w:rPr>
        <w:t xml:space="preserve">As with all teratogenic medicines, pregnancy should be excluded before initiation on valproate medicines </w:t>
      </w:r>
      <w:r w:rsidR="00F73749" w:rsidRPr="00832DB0">
        <w:rPr>
          <w:rFonts w:ascii="Arial" w:hAnsi="Arial" w:cs="Arial"/>
          <w:bCs/>
        </w:rPr>
        <w:t>by</w:t>
      </w:r>
      <w:r w:rsidRPr="00832DB0">
        <w:rPr>
          <w:rFonts w:ascii="Arial" w:hAnsi="Arial" w:cs="Arial"/>
          <w:bCs/>
        </w:rPr>
        <w:t xml:space="preserve"> a negative plasma pregnancy test, confirmed by a healthcare professional.</w:t>
      </w:r>
    </w:p>
    <w:p w14:paraId="46223A3C" w14:textId="77777777" w:rsidR="00DA70B5" w:rsidRPr="00832DB0" w:rsidRDefault="00DA70B5" w:rsidP="00DA70B5">
      <w:pPr>
        <w:pStyle w:val="ListParagraph"/>
        <w:autoSpaceDE w:val="0"/>
        <w:autoSpaceDN w:val="0"/>
        <w:adjustRightInd w:val="0"/>
        <w:spacing w:after="0" w:line="240" w:lineRule="auto"/>
        <w:jc w:val="both"/>
        <w:rPr>
          <w:rFonts w:ascii="Arial" w:hAnsi="Arial" w:cs="Arial"/>
          <w:bCs/>
        </w:rPr>
      </w:pPr>
    </w:p>
    <w:p w14:paraId="2A20F2EE" w14:textId="77777777" w:rsidR="001909DC" w:rsidRPr="00832DB0" w:rsidRDefault="001909DC" w:rsidP="006E18FA">
      <w:pPr>
        <w:pStyle w:val="ListParagraph"/>
        <w:numPr>
          <w:ilvl w:val="0"/>
          <w:numId w:val="5"/>
        </w:numPr>
        <w:autoSpaceDE w:val="0"/>
        <w:autoSpaceDN w:val="0"/>
        <w:adjustRightInd w:val="0"/>
        <w:spacing w:after="0" w:line="240" w:lineRule="auto"/>
        <w:jc w:val="both"/>
        <w:rPr>
          <w:rFonts w:ascii="Arial" w:hAnsi="Arial" w:cs="Arial"/>
          <w:bCs/>
        </w:rPr>
      </w:pPr>
      <w:r w:rsidRPr="00832DB0">
        <w:rPr>
          <w:rFonts w:ascii="Arial" w:hAnsi="Arial" w:cs="Arial"/>
          <w:bCs/>
        </w:rPr>
        <w:t xml:space="preserve">The aim of pregnancy testing is to provide as much certainty as possible that the service user is not pregnant, </w:t>
      </w:r>
      <w:r w:rsidRPr="00D441F1">
        <w:rPr>
          <w:rFonts w:ascii="Arial" w:hAnsi="Arial" w:cs="Arial"/>
          <w:b/>
          <w:bCs/>
          <w:i/>
        </w:rPr>
        <w:t>before</w:t>
      </w:r>
      <w:r w:rsidRPr="00832DB0">
        <w:rPr>
          <w:rFonts w:ascii="Arial" w:hAnsi="Arial" w:cs="Arial"/>
          <w:bCs/>
        </w:rPr>
        <w:t xml:space="preserve"> </w:t>
      </w:r>
      <w:r w:rsidR="00FB543D" w:rsidRPr="00832DB0">
        <w:rPr>
          <w:rFonts w:ascii="Arial" w:hAnsi="Arial" w:cs="Arial"/>
          <w:bCs/>
        </w:rPr>
        <w:t>prescribing</w:t>
      </w:r>
      <w:r w:rsidRPr="00832DB0">
        <w:rPr>
          <w:rFonts w:ascii="Arial" w:hAnsi="Arial" w:cs="Arial"/>
          <w:bCs/>
        </w:rPr>
        <w:t xml:space="preserve"> valproate. </w:t>
      </w:r>
    </w:p>
    <w:p w14:paraId="4D1453DA" w14:textId="77777777" w:rsidR="00EF13A0" w:rsidRPr="00832DB0" w:rsidRDefault="00EF13A0" w:rsidP="00EC5E30">
      <w:pPr>
        <w:pStyle w:val="ListParagraph"/>
        <w:ind w:left="0"/>
        <w:rPr>
          <w:rFonts w:ascii="Arial" w:hAnsi="Arial" w:cs="Arial"/>
          <w:bCs/>
        </w:rPr>
      </w:pPr>
    </w:p>
    <w:p w14:paraId="1FE19F4C" w14:textId="77777777" w:rsidR="00D03B38" w:rsidRPr="00832DB0" w:rsidRDefault="00D03B38" w:rsidP="006E18FA">
      <w:pPr>
        <w:pStyle w:val="ListParagraph"/>
        <w:numPr>
          <w:ilvl w:val="0"/>
          <w:numId w:val="5"/>
        </w:numPr>
        <w:autoSpaceDE w:val="0"/>
        <w:autoSpaceDN w:val="0"/>
        <w:adjustRightInd w:val="0"/>
        <w:spacing w:after="0" w:line="240" w:lineRule="auto"/>
        <w:jc w:val="both"/>
        <w:rPr>
          <w:rFonts w:ascii="Arial" w:hAnsi="Arial" w:cs="Arial"/>
          <w:bCs/>
        </w:rPr>
      </w:pPr>
      <w:r w:rsidRPr="00832DB0">
        <w:rPr>
          <w:rFonts w:ascii="Arial" w:hAnsi="Arial" w:cs="Arial"/>
          <w:bCs/>
        </w:rPr>
        <w:t>Pregnancy testing relies on detection of human chorionic gonadotropin (hCG), which is released after a fertilised egg has implanted into the ute</w:t>
      </w:r>
      <w:r w:rsidR="00294716" w:rsidRPr="00832DB0">
        <w:rPr>
          <w:rFonts w:ascii="Arial" w:hAnsi="Arial" w:cs="Arial"/>
          <w:bCs/>
        </w:rPr>
        <w:t>rus</w:t>
      </w:r>
      <w:r w:rsidRPr="00832DB0">
        <w:rPr>
          <w:rFonts w:ascii="Arial" w:hAnsi="Arial" w:cs="Arial"/>
          <w:bCs/>
        </w:rPr>
        <w:t xml:space="preserve"> wall. </w:t>
      </w:r>
    </w:p>
    <w:p w14:paraId="2DA8FCEE" w14:textId="77777777" w:rsidR="00D03B38" w:rsidRPr="00832DB0" w:rsidRDefault="00D03B38" w:rsidP="00EC5E30">
      <w:pPr>
        <w:pStyle w:val="ListParagraph"/>
        <w:ind w:left="0"/>
        <w:rPr>
          <w:rFonts w:ascii="Arial" w:hAnsi="Arial" w:cs="Arial"/>
          <w:bCs/>
        </w:rPr>
      </w:pPr>
    </w:p>
    <w:p w14:paraId="46FBF387" w14:textId="77777777" w:rsidR="00D03B38" w:rsidRPr="00A42C26" w:rsidRDefault="00294716"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Implantation normally occurs 6 to 12 days after ovulation. As hCG will not be released until after implantation, there is a delay between the </w:t>
      </w:r>
      <w:r w:rsidR="00446598" w:rsidRPr="00A42C26">
        <w:rPr>
          <w:rFonts w:ascii="Arial" w:hAnsi="Arial" w:cs="Arial"/>
          <w:bCs/>
        </w:rPr>
        <w:t>time of fertilisation of an egg</w:t>
      </w:r>
      <w:r w:rsidRPr="00A42C26">
        <w:rPr>
          <w:rFonts w:ascii="Arial" w:hAnsi="Arial" w:cs="Arial"/>
          <w:bCs/>
        </w:rPr>
        <w:t xml:space="preserve"> and the time at which a pregnancy is detectable. </w:t>
      </w:r>
    </w:p>
    <w:p w14:paraId="4ABA5D4E" w14:textId="77777777" w:rsidR="00D03B38" w:rsidRPr="00A42C26" w:rsidRDefault="00D03B38" w:rsidP="00EC5E30">
      <w:pPr>
        <w:pStyle w:val="ListParagraph"/>
        <w:ind w:left="0"/>
        <w:rPr>
          <w:rFonts w:ascii="Arial" w:hAnsi="Arial" w:cs="Arial"/>
          <w:bCs/>
        </w:rPr>
      </w:pPr>
    </w:p>
    <w:p w14:paraId="6A9A5C50" w14:textId="77777777" w:rsidR="00294716" w:rsidRPr="00A42C26" w:rsidRDefault="00294716"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In the early stages after implantation, an hCG serum assay more sensitively detects pregnancy than an hCG urine dip test. </w:t>
      </w:r>
    </w:p>
    <w:p w14:paraId="3ED4673E" w14:textId="77777777" w:rsidR="00374179" w:rsidRPr="00A42C26" w:rsidRDefault="00374179" w:rsidP="00EC5E30">
      <w:pPr>
        <w:pStyle w:val="ListParagraph"/>
        <w:ind w:left="0"/>
        <w:rPr>
          <w:rFonts w:ascii="Arial" w:hAnsi="Arial" w:cs="Arial"/>
          <w:bCs/>
        </w:rPr>
      </w:pPr>
    </w:p>
    <w:p w14:paraId="75898ADD" w14:textId="77777777" w:rsidR="00786B65" w:rsidRPr="00A42C26" w:rsidRDefault="00446598"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Therefore, i</w:t>
      </w:r>
      <w:r w:rsidR="00836137" w:rsidRPr="00A42C26">
        <w:rPr>
          <w:rFonts w:ascii="Arial" w:hAnsi="Arial" w:cs="Arial"/>
          <w:bCs/>
        </w:rPr>
        <w:t>f there is any possibility that the patient has recently</w:t>
      </w:r>
      <w:r w:rsidR="00786B65" w:rsidRPr="00A42C26">
        <w:rPr>
          <w:rFonts w:ascii="Arial" w:hAnsi="Arial" w:cs="Arial"/>
          <w:bCs/>
        </w:rPr>
        <w:t xml:space="preserve"> been sexually active</w:t>
      </w:r>
      <w:r w:rsidR="009976A6" w:rsidRPr="00A42C26">
        <w:rPr>
          <w:rFonts w:ascii="Arial" w:hAnsi="Arial" w:cs="Arial"/>
          <w:bCs/>
        </w:rPr>
        <w:t>, valproate should not be prescribed until:</w:t>
      </w:r>
    </w:p>
    <w:p w14:paraId="38A13C38" w14:textId="77777777" w:rsidR="009976A6" w:rsidRPr="00A42C26" w:rsidRDefault="009976A6" w:rsidP="00EC5E30">
      <w:pPr>
        <w:pStyle w:val="ListParagraph"/>
        <w:ind w:left="0"/>
        <w:rPr>
          <w:rFonts w:ascii="Arial" w:hAnsi="Arial" w:cs="Arial"/>
          <w:bCs/>
        </w:rPr>
      </w:pPr>
    </w:p>
    <w:p w14:paraId="6CCE99A5" w14:textId="77777777" w:rsidR="00C86E11" w:rsidRPr="00A42C26" w:rsidRDefault="009976A6" w:rsidP="006E18FA">
      <w:pPr>
        <w:pStyle w:val="ListParagraph"/>
        <w:numPr>
          <w:ilvl w:val="1"/>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14 days have elapsed since the last possible day on which the patient could have had unprotected sex (for example, this could be 14 days from the point of admission, or 14 days from the last day on which the </w:t>
      </w:r>
      <w:r w:rsidR="00AC3D9F" w:rsidRPr="00A42C26">
        <w:rPr>
          <w:rFonts w:ascii="Arial" w:hAnsi="Arial" w:cs="Arial"/>
          <w:bCs/>
        </w:rPr>
        <w:t xml:space="preserve">patient </w:t>
      </w:r>
      <w:r w:rsidRPr="00A42C26">
        <w:rPr>
          <w:rFonts w:ascii="Arial" w:hAnsi="Arial" w:cs="Arial"/>
          <w:bCs/>
        </w:rPr>
        <w:t xml:space="preserve">was given unescorted leave from the ward), </w:t>
      </w:r>
    </w:p>
    <w:p w14:paraId="29C83BA5" w14:textId="77777777" w:rsidR="00C86E11" w:rsidRPr="00A42C26" w:rsidRDefault="00C86E11" w:rsidP="00C86E11">
      <w:pPr>
        <w:pStyle w:val="ListParagraph"/>
        <w:autoSpaceDE w:val="0"/>
        <w:autoSpaceDN w:val="0"/>
        <w:adjustRightInd w:val="0"/>
        <w:spacing w:after="0" w:line="240" w:lineRule="auto"/>
        <w:ind w:left="1800"/>
        <w:jc w:val="both"/>
        <w:rPr>
          <w:rFonts w:ascii="Arial" w:hAnsi="Arial" w:cs="Arial"/>
          <w:bCs/>
        </w:rPr>
      </w:pPr>
    </w:p>
    <w:p w14:paraId="1C8FF49B" w14:textId="4CE935F8" w:rsidR="009976A6" w:rsidRPr="00A42C26" w:rsidRDefault="009976A6" w:rsidP="00C86E11">
      <w:pPr>
        <w:pStyle w:val="ListParagraph"/>
        <w:autoSpaceDE w:val="0"/>
        <w:autoSpaceDN w:val="0"/>
        <w:adjustRightInd w:val="0"/>
        <w:spacing w:after="0" w:line="240" w:lineRule="auto"/>
        <w:ind w:left="1800"/>
        <w:jc w:val="both"/>
        <w:rPr>
          <w:rFonts w:ascii="Arial" w:hAnsi="Arial" w:cs="Arial"/>
          <w:bCs/>
        </w:rPr>
      </w:pPr>
      <w:r w:rsidRPr="00A42C26">
        <w:rPr>
          <w:rFonts w:ascii="Arial" w:hAnsi="Arial" w:cs="Arial"/>
          <w:bCs/>
        </w:rPr>
        <w:t>AND</w:t>
      </w:r>
    </w:p>
    <w:p w14:paraId="59A7A3FE" w14:textId="77777777" w:rsidR="009976A6" w:rsidRPr="00A42C26" w:rsidRDefault="009976A6" w:rsidP="00EC5E30">
      <w:pPr>
        <w:pStyle w:val="ListParagraph"/>
        <w:autoSpaceDE w:val="0"/>
        <w:autoSpaceDN w:val="0"/>
        <w:adjustRightInd w:val="0"/>
        <w:spacing w:after="0" w:line="240" w:lineRule="auto"/>
        <w:ind w:left="1080"/>
        <w:jc w:val="both"/>
        <w:rPr>
          <w:rFonts w:ascii="Arial" w:hAnsi="Arial" w:cs="Arial"/>
          <w:bCs/>
        </w:rPr>
      </w:pPr>
    </w:p>
    <w:p w14:paraId="0F4B1E45" w14:textId="77777777" w:rsidR="009976A6" w:rsidRPr="00A42C26" w:rsidRDefault="009976A6" w:rsidP="006E18FA">
      <w:pPr>
        <w:pStyle w:val="ListParagraph"/>
        <w:numPr>
          <w:ilvl w:val="1"/>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A negative hCG serum assay has been </w:t>
      </w:r>
      <w:r w:rsidR="00EF13A0" w:rsidRPr="00A42C26">
        <w:rPr>
          <w:rFonts w:ascii="Arial" w:hAnsi="Arial" w:cs="Arial"/>
          <w:bCs/>
        </w:rPr>
        <w:t>obtained</w:t>
      </w:r>
      <w:r w:rsidR="005901E0" w:rsidRPr="00A42C26">
        <w:rPr>
          <w:rFonts w:ascii="Arial" w:hAnsi="Arial" w:cs="Arial"/>
          <w:bCs/>
        </w:rPr>
        <w:t xml:space="preserve"> after this 14 </w:t>
      </w:r>
      <w:r w:rsidR="00AC3D9F" w:rsidRPr="00A42C26">
        <w:rPr>
          <w:rFonts w:ascii="Arial" w:hAnsi="Arial" w:cs="Arial"/>
          <w:bCs/>
        </w:rPr>
        <w:t xml:space="preserve">day </w:t>
      </w:r>
      <w:r w:rsidR="00101937" w:rsidRPr="00A42C26">
        <w:rPr>
          <w:rFonts w:ascii="Arial" w:hAnsi="Arial" w:cs="Arial"/>
          <w:bCs/>
        </w:rPr>
        <w:t>period has elapsed</w:t>
      </w:r>
      <w:r w:rsidRPr="00A42C26">
        <w:rPr>
          <w:rFonts w:ascii="Arial" w:hAnsi="Arial" w:cs="Arial"/>
          <w:bCs/>
        </w:rPr>
        <w:t xml:space="preserve">. </w:t>
      </w:r>
    </w:p>
    <w:p w14:paraId="4FD4EC1F" w14:textId="77777777" w:rsidR="001909DC" w:rsidRPr="00A42C26" w:rsidRDefault="001909DC" w:rsidP="00EC5E30">
      <w:pPr>
        <w:pStyle w:val="ListParagraph"/>
        <w:ind w:left="0"/>
        <w:rPr>
          <w:rFonts w:cstheme="minorHAnsi"/>
          <w:bCs/>
          <w:sz w:val="24"/>
          <w:szCs w:val="24"/>
        </w:rPr>
      </w:pPr>
    </w:p>
    <w:p w14:paraId="36733DCD" w14:textId="38B24AB9" w:rsidR="008237FC" w:rsidRPr="00A42C26" w:rsidRDefault="004D3C32"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For patients who have been admitted </w:t>
      </w:r>
      <w:r w:rsidR="00AD0339" w:rsidRPr="00A42C26">
        <w:rPr>
          <w:rFonts w:ascii="Arial" w:hAnsi="Arial" w:cs="Arial"/>
          <w:bCs/>
        </w:rPr>
        <w:t xml:space="preserve">and who are </w:t>
      </w:r>
      <w:r w:rsidRPr="00A42C26">
        <w:rPr>
          <w:rFonts w:ascii="Arial" w:hAnsi="Arial" w:cs="Arial"/>
          <w:bCs/>
        </w:rPr>
        <w:t xml:space="preserve">already </w:t>
      </w:r>
      <w:r w:rsidR="00AD0339" w:rsidRPr="00A42C26">
        <w:rPr>
          <w:rFonts w:ascii="Arial" w:hAnsi="Arial" w:cs="Arial"/>
          <w:bCs/>
        </w:rPr>
        <w:t>prescribed</w:t>
      </w:r>
      <w:r w:rsidRPr="00A42C26">
        <w:rPr>
          <w:rFonts w:ascii="Arial" w:hAnsi="Arial" w:cs="Arial"/>
          <w:bCs/>
        </w:rPr>
        <w:t xml:space="preserve"> valproate</w:t>
      </w:r>
      <w:r w:rsidR="00E722EC" w:rsidRPr="00A42C26">
        <w:rPr>
          <w:rFonts w:ascii="Arial" w:hAnsi="Arial" w:cs="Arial"/>
          <w:bCs/>
        </w:rPr>
        <w:t xml:space="preserve"> for mood stabilisation</w:t>
      </w:r>
      <w:r w:rsidR="00AD0339" w:rsidRPr="00A42C26">
        <w:rPr>
          <w:rFonts w:ascii="Arial" w:hAnsi="Arial" w:cs="Arial"/>
          <w:bCs/>
        </w:rPr>
        <w:t xml:space="preserve"> in the community</w:t>
      </w:r>
      <w:r w:rsidR="00294716" w:rsidRPr="00A42C26">
        <w:rPr>
          <w:rFonts w:ascii="Arial" w:hAnsi="Arial" w:cs="Arial"/>
          <w:bCs/>
        </w:rPr>
        <w:t xml:space="preserve">, if there is any possibility that the patient has recently had unprotected sex, valproate should be </w:t>
      </w:r>
      <w:r w:rsidR="00A42C26" w:rsidRPr="00A42C26">
        <w:rPr>
          <w:rFonts w:ascii="Arial" w:hAnsi="Arial" w:cs="Arial"/>
          <w:b/>
          <w:bCs/>
        </w:rPr>
        <w:t>STOPPED</w:t>
      </w:r>
      <w:r w:rsidR="00294716" w:rsidRPr="00A42C26">
        <w:rPr>
          <w:rFonts w:ascii="Arial" w:hAnsi="Arial" w:cs="Arial"/>
          <w:bCs/>
        </w:rPr>
        <w:t>.</w:t>
      </w:r>
      <w:r w:rsidR="009C1FB2" w:rsidRPr="00A42C26">
        <w:rPr>
          <w:rFonts w:ascii="Arial" w:hAnsi="Arial" w:cs="Arial"/>
          <w:bCs/>
        </w:rPr>
        <w:t xml:space="preserve"> </w:t>
      </w:r>
      <w:r w:rsidR="00E722EC" w:rsidRPr="00A42C26">
        <w:rPr>
          <w:rFonts w:ascii="Arial" w:hAnsi="Arial" w:cs="Arial"/>
          <w:bCs/>
        </w:rPr>
        <w:t xml:space="preserve">If clinically appropriate, the drug can be restarted provided that a negative serum hCG test has been obtained a minimum of 14 days after the last possible day on which the patient could have had unprotected sex. </w:t>
      </w:r>
    </w:p>
    <w:p w14:paraId="7E16A175" w14:textId="77777777" w:rsidR="005C62C0" w:rsidRPr="00D441F1" w:rsidRDefault="005C62C0" w:rsidP="004F20A8">
      <w:pPr>
        <w:pStyle w:val="ListParagraph"/>
        <w:autoSpaceDE w:val="0"/>
        <w:autoSpaceDN w:val="0"/>
        <w:adjustRightInd w:val="0"/>
        <w:spacing w:after="0" w:line="240" w:lineRule="auto"/>
        <w:ind w:left="1080"/>
        <w:jc w:val="both"/>
        <w:rPr>
          <w:rFonts w:ascii="Arial" w:hAnsi="Arial" w:cs="Arial"/>
          <w:bCs/>
          <w:highlight w:val="yellow"/>
        </w:rPr>
      </w:pPr>
    </w:p>
    <w:p w14:paraId="51C2FA7B" w14:textId="4FD91BAA" w:rsidR="00EC5E30" w:rsidRDefault="00E722EC"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For patients who have been admitted and who are already prescribed valproate </w:t>
      </w:r>
      <w:r w:rsidR="005A31BF" w:rsidRPr="00A42C26">
        <w:rPr>
          <w:rFonts w:ascii="Arial" w:hAnsi="Arial" w:cs="Arial"/>
          <w:bCs/>
        </w:rPr>
        <w:t xml:space="preserve">in the community </w:t>
      </w:r>
      <w:r w:rsidRPr="00A42C26">
        <w:rPr>
          <w:rFonts w:ascii="Arial" w:hAnsi="Arial" w:cs="Arial"/>
          <w:bCs/>
        </w:rPr>
        <w:t xml:space="preserve">for the treatment of epilepsy, if there is any possibility that the patient has recently had unprotected sex, </w:t>
      </w:r>
      <w:r w:rsidRPr="00A42C26">
        <w:rPr>
          <w:rFonts w:ascii="Arial" w:hAnsi="Arial" w:cs="Arial"/>
          <w:bCs/>
          <w:u w:val="single"/>
        </w:rPr>
        <w:t>the patient’s neurology team must be consulted before stopping the valproate</w:t>
      </w:r>
      <w:r w:rsidRPr="00A42C26">
        <w:rPr>
          <w:rFonts w:ascii="Arial" w:hAnsi="Arial" w:cs="Arial"/>
          <w:bCs/>
        </w:rPr>
        <w:t xml:space="preserve">. This consultation should be considered </w:t>
      </w:r>
      <w:r w:rsidRPr="00A42C26">
        <w:rPr>
          <w:rFonts w:ascii="Arial" w:hAnsi="Arial" w:cs="Arial"/>
          <w:bCs/>
          <w:u w:val="single"/>
        </w:rPr>
        <w:t>extremely urgent</w:t>
      </w:r>
      <w:r w:rsidRPr="00A42C26">
        <w:rPr>
          <w:rFonts w:ascii="Arial" w:hAnsi="Arial" w:cs="Arial"/>
          <w:bCs/>
        </w:rPr>
        <w:t xml:space="preserve"> and should occur at the earliest possible opportunity after the patient is admitted. The consultation should involve a thorough discussion about the risks posed by either continuing the valproate or stopping it. </w:t>
      </w:r>
    </w:p>
    <w:p w14:paraId="63AEA11E" w14:textId="77777777" w:rsidR="000E3DE5" w:rsidRPr="000E3DE5" w:rsidRDefault="000E3DE5" w:rsidP="000E3DE5">
      <w:pPr>
        <w:pStyle w:val="ListParagraph"/>
        <w:rPr>
          <w:rFonts w:ascii="Arial" w:hAnsi="Arial" w:cs="Arial"/>
          <w:bCs/>
        </w:rPr>
      </w:pPr>
    </w:p>
    <w:p w14:paraId="1166C3B0" w14:textId="30159D59" w:rsidR="000E3DE5" w:rsidRDefault="000E3DE5" w:rsidP="00B36E85">
      <w:pPr>
        <w:pStyle w:val="Heading1"/>
        <w:numPr>
          <w:ilvl w:val="0"/>
          <w:numId w:val="36"/>
        </w:numPr>
        <w:spacing w:after="0" w:line="240" w:lineRule="auto"/>
        <w:rPr>
          <w:rFonts w:ascii="Arial" w:hAnsi="Arial" w:cs="Arial"/>
        </w:rPr>
      </w:pPr>
      <w:bookmarkStart w:id="15" w:name="_11.0__Contraception"/>
      <w:bookmarkEnd w:id="15"/>
      <w:r>
        <w:rPr>
          <w:rFonts w:ascii="Arial" w:hAnsi="Arial" w:cs="Arial"/>
          <w:sz w:val="22"/>
          <w:szCs w:val="22"/>
        </w:rPr>
        <w:t xml:space="preserve">Contraception Advice </w:t>
      </w:r>
    </w:p>
    <w:p w14:paraId="570739D3" w14:textId="77777777" w:rsidR="000E3DE5" w:rsidRPr="000E3DE5" w:rsidRDefault="000E3DE5" w:rsidP="000E3DE5">
      <w:pPr>
        <w:autoSpaceDE w:val="0"/>
        <w:autoSpaceDN w:val="0"/>
        <w:adjustRightInd w:val="0"/>
        <w:spacing w:after="0" w:line="240" w:lineRule="auto"/>
        <w:jc w:val="both"/>
        <w:rPr>
          <w:rFonts w:ascii="Arial" w:hAnsi="Arial" w:cs="Arial"/>
          <w:bCs/>
        </w:rPr>
      </w:pPr>
    </w:p>
    <w:p w14:paraId="1337667E" w14:textId="7D445A75" w:rsidR="00B36E85" w:rsidRDefault="00B36E85" w:rsidP="00B36E85">
      <w:pPr>
        <w:numPr>
          <w:ilvl w:val="0"/>
          <w:numId w:val="7"/>
        </w:numPr>
        <w:shd w:val="clear" w:color="auto" w:fill="FFFFFF"/>
        <w:spacing w:after="75" w:line="240" w:lineRule="auto"/>
        <w:rPr>
          <w:rFonts w:ascii="Arial" w:eastAsia="Times New Roman" w:hAnsi="Arial" w:cs="Arial"/>
          <w:color w:val="0B0C0C"/>
          <w:lang w:eastAsia="en-GB"/>
        </w:rPr>
      </w:pPr>
      <w:bookmarkStart w:id="16" w:name="_3.3_Contraception_advice"/>
      <w:bookmarkEnd w:id="16"/>
      <w:r>
        <w:rPr>
          <w:rFonts w:ascii="Arial" w:eastAsia="Times New Roman" w:hAnsi="Arial" w:cs="Arial"/>
          <w:color w:val="0B0C0C"/>
          <w:lang w:eastAsia="en-GB"/>
        </w:rPr>
        <w:t>All healthcare professional</w:t>
      </w:r>
      <w:r w:rsidR="008B3485">
        <w:rPr>
          <w:rFonts w:ascii="Arial" w:eastAsia="Times New Roman" w:hAnsi="Arial" w:cs="Arial"/>
          <w:color w:val="0B0C0C"/>
          <w:lang w:eastAsia="en-GB"/>
        </w:rPr>
        <w:t>s</w:t>
      </w:r>
      <w:r>
        <w:rPr>
          <w:rFonts w:ascii="Arial" w:eastAsia="Times New Roman" w:hAnsi="Arial" w:cs="Arial"/>
          <w:color w:val="0B0C0C"/>
          <w:lang w:eastAsia="en-GB"/>
        </w:rPr>
        <w:t xml:space="preserve"> MUST consult the current guidance as outlined in the Valproate Healthcare Professional Guide</w:t>
      </w:r>
      <w:r>
        <w:rPr>
          <w:rFonts w:ascii="Arial" w:eastAsia="Times New Roman" w:hAnsi="Arial" w:cs="Arial"/>
          <w:color w:val="0B0C0C"/>
          <w:lang w:eastAsia="en-GB"/>
        </w:rPr>
        <w:tab/>
      </w:r>
    </w:p>
    <w:p w14:paraId="7832ECD9" w14:textId="40EB054E" w:rsidR="00B36E85" w:rsidRPr="00B36E85" w:rsidRDefault="00B36E85" w:rsidP="00B36E85">
      <w:pPr>
        <w:shd w:val="clear" w:color="auto" w:fill="FFFFFF"/>
        <w:spacing w:after="75" w:line="240" w:lineRule="auto"/>
        <w:ind w:left="1080"/>
        <w:rPr>
          <w:rFonts w:ascii="Arial" w:eastAsia="Times New Roman" w:hAnsi="Arial" w:cs="Arial"/>
          <w:color w:val="0B0C0C"/>
          <w:lang w:eastAsia="en-GB"/>
        </w:rPr>
      </w:pPr>
      <w:r w:rsidRPr="00B36E85">
        <w:rPr>
          <w:rFonts w:ascii="Arial" w:eastAsia="Times New Roman" w:hAnsi="Arial" w:cs="Arial"/>
          <w:color w:val="0B0C0C"/>
          <w:lang w:eastAsia="en-GB"/>
        </w:rPr>
        <w:t>https://www.gov.uk/government/collections/valproate-safety-measures#full-publication-update-history</w:t>
      </w:r>
    </w:p>
    <w:p w14:paraId="699D6BDB" w14:textId="17BAE6BF" w:rsidR="009D35B9" w:rsidRPr="009D35B9" w:rsidRDefault="009D35B9" w:rsidP="006E18FA">
      <w:pPr>
        <w:numPr>
          <w:ilvl w:val="0"/>
          <w:numId w:val="7"/>
        </w:numPr>
        <w:shd w:val="clear" w:color="auto" w:fill="FFFFFF"/>
        <w:spacing w:after="75" w:line="240" w:lineRule="auto"/>
        <w:rPr>
          <w:rFonts w:ascii="Arial" w:eastAsia="Times New Roman" w:hAnsi="Arial" w:cs="Arial"/>
          <w:color w:val="0B0C0C"/>
          <w:lang w:eastAsia="en-GB"/>
        </w:rPr>
      </w:pPr>
      <w:r w:rsidRPr="009D35B9">
        <w:rPr>
          <w:rFonts w:ascii="Arial" w:eastAsia="Times New Roman" w:hAnsi="Arial" w:cs="Arial"/>
          <w:color w:val="0B0C0C"/>
          <w:lang w:eastAsia="en-GB"/>
        </w:rPr>
        <w:t>The prescriber must ensure t</w:t>
      </w:r>
      <w:r w:rsidR="002203B1" w:rsidRPr="009D35B9">
        <w:rPr>
          <w:rFonts w:ascii="Arial" w:eastAsia="Times New Roman" w:hAnsi="Arial" w:cs="Arial"/>
          <w:color w:val="0B0C0C"/>
          <w:lang w:eastAsia="en-GB"/>
        </w:rPr>
        <w:t>he patient is counselled regarding contraception, and that the patient is capable of complying with the need to use effective contraception, without interruption during the entire duration of treatment with valproate</w:t>
      </w:r>
    </w:p>
    <w:p w14:paraId="65196846" w14:textId="514C2361" w:rsidR="009D35B9" w:rsidRPr="009D35B9" w:rsidRDefault="009D35B9" w:rsidP="006E18FA">
      <w:pPr>
        <w:numPr>
          <w:ilvl w:val="0"/>
          <w:numId w:val="7"/>
        </w:numPr>
        <w:shd w:val="clear" w:color="auto" w:fill="FFFFFF"/>
        <w:spacing w:after="75" w:line="240" w:lineRule="auto"/>
        <w:rPr>
          <w:rFonts w:ascii="Arial" w:eastAsia="Times New Roman" w:hAnsi="Arial" w:cs="Arial"/>
          <w:color w:val="0B0C0C"/>
          <w:lang w:eastAsia="en-GB"/>
        </w:rPr>
      </w:pPr>
      <w:r w:rsidRPr="009D35B9">
        <w:rPr>
          <w:rFonts w:ascii="Arial" w:hAnsi="Arial" w:cs="Arial"/>
          <w:bCs/>
        </w:rPr>
        <w:lastRenderedPageBreak/>
        <w:t>These patients must be provided with comprehensive information on pregnancy prevention</w:t>
      </w:r>
      <w:r w:rsidRPr="009D35B9">
        <w:rPr>
          <w:rFonts w:ascii="Arial" w:eastAsia="Times New Roman" w:hAnsi="Arial" w:cs="Arial"/>
          <w:color w:val="0B0C0C"/>
          <w:lang w:eastAsia="en-GB"/>
        </w:rPr>
        <w:t xml:space="preserve"> </w:t>
      </w:r>
      <w:r w:rsidRPr="009D35B9">
        <w:rPr>
          <w:rFonts w:ascii="Arial" w:hAnsi="Arial" w:cs="Arial"/>
          <w:bCs/>
        </w:rPr>
        <w:t>and should be referred for contraceptive advice if they are not using effective contraception.</w:t>
      </w:r>
    </w:p>
    <w:p w14:paraId="34941EC8" w14:textId="77777777" w:rsidR="009D35B9" w:rsidRPr="009D35B9" w:rsidRDefault="009D35B9" w:rsidP="009D35B9">
      <w:pPr>
        <w:pStyle w:val="ListParagraph"/>
        <w:autoSpaceDE w:val="0"/>
        <w:autoSpaceDN w:val="0"/>
        <w:adjustRightInd w:val="0"/>
        <w:spacing w:after="0" w:line="240" w:lineRule="auto"/>
        <w:ind w:left="1080"/>
        <w:jc w:val="both"/>
        <w:rPr>
          <w:rFonts w:ascii="Arial" w:hAnsi="Arial" w:cs="Arial"/>
          <w:bCs/>
        </w:rPr>
      </w:pPr>
    </w:p>
    <w:p w14:paraId="14E3B02A" w14:textId="72D91F45" w:rsidR="009D35B9" w:rsidRPr="009D35B9" w:rsidRDefault="00965B2A" w:rsidP="006E18FA">
      <w:pPr>
        <w:pStyle w:val="ListParagraph"/>
        <w:numPr>
          <w:ilvl w:val="0"/>
          <w:numId w:val="7"/>
        </w:numPr>
        <w:autoSpaceDE w:val="0"/>
        <w:autoSpaceDN w:val="0"/>
        <w:adjustRightInd w:val="0"/>
        <w:spacing w:after="0" w:line="240" w:lineRule="auto"/>
        <w:jc w:val="both"/>
        <w:rPr>
          <w:rFonts w:ascii="Arial" w:hAnsi="Arial" w:cs="Arial"/>
          <w:bCs/>
        </w:rPr>
      </w:pPr>
      <w:r>
        <w:rPr>
          <w:rFonts w:ascii="Arial" w:hAnsi="Arial" w:cs="Arial"/>
          <w:bCs/>
        </w:rPr>
        <w:t xml:space="preserve">As detailed within </w:t>
      </w:r>
      <w:r w:rsidR="00673C65">
        <w:rPr>
          <w:rFonts w:ascii="Arial" w:hAnsi="Arial" w:cs="Arial"/>
          <w:bCs/>
        </w:rPr>
        <w:t>PREVENT</w:t>
      </w:r>
      <w:r w:rsidR="00B11D34">
        <w:rPr>
          <w:rFonts w:ascii="Arial" w:hAnsi="Arial" w:cs="Arial"/>
          <w:bCs/>
        </w:rPr>
        <w:t xml:space="preserve"> (Pregnancy Prevention Programme)</w:t>
      </w:r>
      <w:r>
        <w:rPr>
          <w:rFonts w:ascii="Arial" w:hAnsi="Arial" w:cs="Arial"/>
          <w:bCs/>
        </w:rPr>
        <w:t>, a</w:t>
      </w:r>
      <w:r w:rsidR="009D35B9" w:rsidRPr="009D35B9">
        <w:rPr>
          <w:rFonts w:ascii="Arial" w:hAnsi="Arial" w:cs="Arial"/>
          <w:bCs/>
        </w:rPr>
        <w:t>t least one effective method of contraception, preferably a highly effective user independent form such as an intra-uterine device or implant or two complementary forms of contraception including a barrier method should be used.</w:t>
      </w:r>
    </w:p>
    <w:p w14:paraId="39C6ECDA" w14:textId="608A9FA2" w:rsidR="009D35B9" w:rsidRPr="009D35B9" w:rsidRDefault="009D35B9" w:rsidP="009D35B9">
      <w:pPr>
        <w:autoSpaceDE w:val="0"/>
        <w:autoSpaceDN w:val="0"/>
        <w:adjustRightInd w:val="0"/>
        <w:spacing w:after="0" w:line="240" w:lineRule="auto"/>
        <w:jc w:val="both"/>
        <w:rPr>
          <w:rFonts w:ascii="Arial" w:hAnsi="Arial" w:cs="Arial"/>
          <w:bCs/>
        </w:rPr>
      </w:pPr>
    </w:p>
    <w:p w14:paraId="38F56E86" w14:textId="23C3AC1E" w:rsidR="002203B1" w:rsidRDefault="009D35B9" w:rsidP="006E18FA">
      <w:pPr>
        <w:pStyle w:val="ListParagraph"/>
        <w:numPr>
          <w:ilvl w:val="0"/>
          <w:numId w:val="7"/>
        </w:numPr>
        <w:autoSpaceDE w:val="0"/>
        <w:autoSpaceDN w:val="0"/>
        <w:adjustRightInd w:val="0"/>
        <w:spacing w:after="0" w:line="240" w:lineRule="auto"/>
        <w:jc w:val="both"/>
        <w:rPr>
          <w:rFonts w:ascii="Arial" w:hAnsi="Arial" w:cs="Arial"/>
          <w:bCs/>
        </w:rPr>
      </w:pPr>
      <w:r w:rsidRPr="009D35B9">
        <w:rPr>
          <w:rFonts w:ascii="Arial" w:hAnsi="Arial" w:cs="Arial"/>
          <w:bCs/>
        </w:rPr>
        <w:t>Individual circumstances should be evaluated in each case when choosing the contraception method with the patient, involving the patient in the discussion to support her engagement and compliance with the chosen measures. Even if she has amenorrhea, she must follow all the advice on effective contraception</w:t>
      </w:r>
      <w:r w:rsidR="00B11D34">
        <w:rPr>
          <w:rFonts w:ascii="Arial" w:hAnsi="Arial" w:cs="Arial"/>
          <w:bCs/>
        </w:rPr>
        <w:t>.</w:t>
      </w:r>
    </w:p>
    <w:p w14:paraId="75EE9DD3" w14:textId="77777777" w:rsidR="00B11D34" w:rsidRPr="00B11D34" w:rsidRDefault="00B11D34" w:rsidP="00B11D34">
      <w:pPr>
        <w:pStyle w:val="ListParagraph"/>
        <w:rPr>
          <w:rFonts w:ascii="Arial" w:hAnsi="Arial" w:cs="Arial"/>
          <w:bCs/>
        </w:rPr>
      </w:pPr>
    </w:p>
    <w:p w14:paraId="24AEC800" w14:textId="287D2DBE" w:rsidR="00B11D34" w:rsidRPr="00B11D34" w:rsidRDefault="00B11D34" w:rsidP="006E18FA">
      <w:pPr>
        <w:pStyle w:val="ListParagraph"/>
        <w:numPr>
          <w:ilvl w:val="0"/>
          <w:numId w:val="7"/>
        </w:numPr>
        <w:autoSpaceDE w:val="0"/>
        <w:autoSpaceDN w:val="0"/>
        <w:adjustRightInd w:val="0"/>
        <w:spacing w:after="0" w:line="240" w:lineRule="auto"/>
        <w:jc w:val="both"/>
        <w:rPr>
          <w:rFonts w:ascii="Arial" w:hAnsi="Arial" w:cs="Arial"/>
          <w:b/>
          <w:bCs/>
        </w:rPr>
      </w:pPr>
      <w:r w:rsidRPr="00B11D34">
        <w:rPr>
          <w:rFonts w:ascii="Arial" w:hAnsi="Arial" w:cs="Arial"/>
          <w:b/>
          <w:bCs/>
        </w:rPr>
        <w:t>NOTE:</w:t>
      </w:r>
      <w:r>
        <w:rPr>
          <w:rFonts w:ascii="Arial" w:hAnsi="Arial" w:cs="Arial"/>
          <w:b/>
          <w:bCs/>
        </w:rPr>
        <w:t xml:space="preserve"> For patients going into community settings, prescribers MUST ensure effective contraception is prescribed and supplied or effective contraception is in place before proceeding to prescriber and supply Valproate for use in community.  </w:t>
      </w:r>
    </w:p>
    <w:p w14:paraId="6326B2D6" w14:textId="27D85CCF" w:rsidR="009D35B9" w:rsidRPr="00B11D34" w:rsidRDefault="009D35B9" w:rsidP="009D35B9">
      <w:pPr>
        <w:pStyle w:val="ListParagraph"/>
        <w:autoSpaceDE w:val="0"/>
        <w:autoSpaceDN w:val="0"/>
        <w:adjustRightInd w:val="0"/>
        <w:spacing w:after="0" w:line="240" w:lineRule="auto"/>
        <w:ind w:left="1080"/>
        <w:jc w:val="both"/>
        <w:rPr>
          <w:rFonts w:ascii="Arial" w:hAnsi="Arial" w:cs="Arial"/>
          <w:b/>
          <w:bCs/>
        </w:rPr>
      </w:pPr>
    </w:p>
    <w:p w14:paraId="326D359C" w14:textId="77777777" w:rsidR="000E3DE5" w:rsidRPr="009D35B9" w:rsidRDefault="000E3DE5" w:rsidP="009D35B9">
      <w:pPr>
        <w:pStyle w:val="ListParagraph"/>
        <w:autoSpaceDE w:val="0"/>
        <w:autoSpaceDN w:val="0"/>
        <w:adjustRightInd w:val="0"/>
        <w:spacing w:after="0" w:line="240" w:lineRule="auto"/>
        <w:ind w:left="1080"/>
        <w:jc w:val="both"/>
        <w:rPr>
          <w:rFonts w:ascii="Arial" w:hAnsi="Arial" w:cs="Arial"/>
          <w:bCs/>
        </w:rPr>
      </w:pPr>
    </w:p>
    <w:p w14:paraId="42F20FA9" w14:textId="77777777" w:rsidR="006C712C" w:rsidRPr="004F20A8" w:rsidRDefault="006C712C" w:rsidP="006E42CA">
      <w:pPr>
        <w:autoSpaceDE w:val="0"/>
        <w:autoSpaceDN w:val="0"/>
        <w:adjustRightInd w:val="0"/>
        <w:spacing w:after="0" w:line="240" w:lineRule="auto"/>
        <w:jc w:val="both"/>
        <w:rPr>
          <w:rFonts w:ascii="Arial" w:hAnsi="Arial" w:cs="Arial"/>
          <w:b/>
          <w:bCs/>
          <w:color w:val="FF0000"/>
        </w:rPr>
      </w:pPr>
    </w:p>
    <w:p w14:paraId="5B4FA7F3" w14:textId="4B1DF033" w:rsidR="006E42CA" w:rsidRPr="004F20A8" w:rsidRDefault="000E3DE5" w:rsidP="00B459A2">
      <w:pPr>
        <w:pStyle w:val="Heading2"/>
        <w:rPr>
          <w:rStyle w:val="Heading2Char"/>
          <w:rFonts w:ascii="Arial" w:hAnsi="Arial" w:cs="Arial"/>
          <w:sz w:val="22"/>
          <w:szCs w:val="22"/>
        </w:rPr>
      </w:pPr>
      <w:bookmarkStart w:id="17" w:name="_3.4_Patients_who"/>
      <w:bookmarkStart w:id="18" w:name="_12.0_Patients_who"/>
      <w:bookmarkEnd w:id="17"/>
      <w:bookmarkEnd w:id="18"/>
      <w:r>
        <w:rPr>
          <w:rFonts w:ascii="Arial" w:hAnsi="Arial" w:cs="Arial"/>
          <w:color w:val="000000" w:themeColor="text1"/>
          <w:sz w:val="22"/>
          <w:szCs w:val="22"/>
        </w:rPr>
        <w:t>12.0</w:t>
      </w:r>
      <w:r w:rsidR="007F1B1F" w:rsidRPr="004F20A8">
        <w:rPr>
          <w:rFonts w:ascii="Arial" w:hAnsi="Arial" w:cs="Arial"/>
          <w:color w:val="000000" w:themeColor="text1"/>
          <w:sz w:val="22"/>
          <w:szCs w:val="22"/>
        </w:rPr>
        <w:tab/>
      </w:r>
      <w:r w:rsidR="006E42CA" w:rsidRPr="004F20A8">
        <w:rPr>
          <w:rStyle w:val="Heading2Char"/>
          <w:rFonts w:ascii="Arial" w:hAnsi="Arial" w:cs="Arial"/>
          <w:b/>
          <w:sz w:val="22"/>
          <w:szCs w:val="22"/>
        </w:rPr>
        <w:t>Patients who</w:t>
      </w:r>
      <w:r w:rsidR="004F1F52">
        <w:rPr>
          <w:rStyle w:val="Heading2Char"/>
          <w:rFonts w:ascii="Arial" w:hAnsi="Arial" w:cs="Arial"/>
          <w:b/>
          <w:sz w:val="22"/>
          <w:szCs w:val="22"/>
        </w:rPr>
        <w:t xml:space="preserve"> are</w:t>
      </w:r>
      <w:r w:rsidR="006E42CA" w:rsidRPr="004F20A8">
        <w:rPr>
          <w:rStyle w:val="Heading2Char"/>
          <w:rFonts w:ascii="Arial" w:hAnsi="Arial" w:cs="Arial"/>
          <w:b/>
          <w:sz w:val="22"/>
          <w:szCs w:val="22"/>
        </w:rPr>
        <w:t xml:space="preserve"> </w:t>
      </w:r>
      <w:r w:rsidR="006341E5">
        <w:rPr>
          <w:rStyle w:val="Heading2Char"/>
          <w:rFonts w:ascii="Arial" w:hAnsi="Arial" w:cs="Arial"/>
          <w:b/>
          <w:sz w:val="22"/>
          <w:szCs w:val="22"/>
        </w:rPr>
        <w:t xml:space="preserve">assessed to </w:t>
      </w:r>
      <w:r w:rsidR="00F730BB">
        <w:rPr>
          <w:rStyle w:val="Heading2Char"/>
          <w:rFonts w:ascii="Arial" w:hAnsi="Arial" w:cs="Arial"/>
          <w:b/>
          <w:sz w:val="22"/>
          <w:szCs w:val="22"/>
        </w:rPr>
        <w:t>lack capacity</w:t>
      </w:r>
    </w:p>
    <w:p w14:paraId="464C4E18" w14:textId="77777777" w:rsidR="00491EA8" w:rsidRDefault="00491EA8" w:rsidP="0024695F">
      <w:pPr>
        <w:pStyle w:val="ListParagraph"/>
        <w:autoSpaceDE w:val="0"/>
        <w:autoSpaceDN w:val="0"/>
        <w:adjustRightInd w:val="0"/>
        <w:spacing w:after="0" w:line="240" w:lineRule="auto"/>
        <w:ind w:left="1080"/>
        <w:jc w:val="both"/>
        <w:rPr>
          <w:rFonts w:ascii="Arial" w:hAnsi="Arial" w:cs="Arial"/>
          <w:bCs/>
          <w:color w:val="000000" w:themeColor="text1"/>
        </w:rPr>
      </w:pPr>
    </w:p>
    <w:p w14:paraId="2B0DCB09" w14:textId="311A14CA" w:rsidR="007268AF" w:rsidRPr="00491EA8" w:rsidRDefault="002F1D05" w:rsidP="00491EA8">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2F1D05">
        <w:rPr>
          <w:rFonts w:ascii="Arial" w:hAnsi="Arial" w:cs="Arial"/>
          <w:bCs/>
          <w:color w:val="000000" w:themeColor="text1"/>
        </w:rPr>
        <w:t>For patients who are assessed to lack capacity to consent to treatment then prescribing</w:t>
      </w:r>
      <w:r w:rsidR="0087158D">
        <w:rPr>
          <w:rFonts w:ascii="Arial" w:hAnsi="Arial" w:cs="Arial"/>
          <w:bCs/>
          <w:color w:val="000000" w:themeColor="text1"/>
        </w:rPr>
        <w:t xml:space="preserve"> </w:t>
      </w:r>
      <w:r w:rsidRPr="0087158D">
        <w:rPr>
          <w:rFonts w:ascii="Arial" w:hAnsi="Arial" w:cs="Arial"/>
          <w:bCs/>
          <w:color w:val="000000" w:themeColor="text1"/>
        </w:rPr>
        <w:t xml:space="preserve">of valproate should be avoided. </w:t>
      </w:r>
      <w:r w:rsidR="00B660C3">
        <w:rPr>
          <w:rFonts w:ascii="Arial" w:hAnsi="Arial" w:cs="Arial"/>
          <w:bCs/>
          <w:color w:val="000000" w:themeColor="text1"/>
        </w:rPr>
        <w:t>However, if use of valproate considered to be unavoidable then the following</w:t>
      </w:r>
      <w:r w:rsidR="00DC3763">
        <w:rPr>
          <w:rFonts w:ascii="Arial" w:hAnsi="Arial" w:cs="Arial"/>
          <w:bCs/>
          <w:color w:val="000000" w:themeColor="text1"/>
        </w:rPr>
        <w:t xml:space="preserve"> steps will</w:t>
      </w:r>
      <w:r w:rsidR="00732962">
        <w:rPr>
          <w:rFonts w:ascii="Arial" w:hAnsi="Arial" w:cs="Arial"/>
          <w:bCs/>
          <w:color w:val="000000" w:themeColor="text1"/>
        </w:rPr>
        <w:t xml:space="preserve"> </w:t>
      </w:r>
      <w:r w:rsidR="00DC3763">
        <w:rPr>
          <w:rFonts w:ascii="Arial" w:hAnsi="Arial" w:cs="Arial"/>
          <w:bCs/>
          <w:color w:val="000000" w:themeColor="text1"/>
        </w:rPr>
        <w:t>need to be undertaken:</w:t>
      </w:r>
      <w:r w:rsidR="00B660C3">
        <w:rPr>
          <w:rFonts w:ascii="Arial" w:hAnsi="Arial" w:cs="Arial"/>
          <w:bCs/>
          <w:color w:val="000000" w:themeColor="text1"/>
        </w:rPr>
        <w:t xml:space="preserve"> </w:t>
      </w:r>
    </w:p>
    <w:p w14:paraId="6AEED1ED" w14:textId="77777777" w:rsidR="007268AF" w:rsidRDefault="007268AF" w:rsidP="007268AF">
      <w:pPr>
        <w:pStyle w:val="ListParagraph"/>
        <w:autoSpaceDE w:val="0"/>
        <w:autoSpaceDN w:val="0"/>
        <w:adjustRightInd w:val="0"/>
        <w:spacing w:after="0" w:line="240" w:lineRule="auto"/>
        <w:ind w:left="1080"/>
        <w:jc w:val="both"/>
        <w:rPr>
          <w:rFonts w:ascii="Arial" w:hAnsi="Arial" w:cs="Arial"/>
          <w:bCs/>
          <w:color w:val="000000" w:themeColor="text1"/>
        </w:rPr>
      </w:pPr>
    </w:p>
    <w:p w14:paraId="58A117F9" w14:textId="026CC3CD" w:rsidR="00B11A75" w:rsidRPr="00B11A75" w:rsidRDefault="002F1D05" w:rsidP="00B11A75">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7268AF">
        <w:rPr>
          <w:rFonts w:ascii="Arial" w:hAnsi="Arial" w:cs="Arial"/>
          <w:bCs/>
          <w:color w:val="000000" w:themeColor="text1"/>
        </w:rPr>
        <w:t>A best</w:t>
      </w:r>
      <w:r w:rsidR="006341E5" w:rsidRPr="007268AF">
        <w:rPr>
          <w:rFonts w:ascii="Arial" w:hAnsi="Arial" w:cs="Arial"/>
          <w:bCs/>
          <w:color w:val="000000" w:themeColor="text1"/>
        </w:rPr>
        <w:t xml:space="preserve"> </w:t>
      </w:r>
      <w:r w:rsidRPr="007268AF">
        <w:rPr>
          <w:rFonts w:ascii="Arial" w:hAnsi="Arial" w:cs="Arial"/>
          <w:bCs/>
          <w:color w:val="000000" w:themeColor="text1"/>
        </w:rPr>
        <w:t>interest meeting needs to be arranged for all patients without the capacity to make an</w:t>
      </w:r>
      <w:r w:rsidR="007268AF">
        <w:rPr>
          <w:rFonts w:ascii="Arial" w:hAnsi="Arial" w:cs="Arial"/>
          <w:bCs/>
          <w:color w:val="000000" w:themeColor="text1"/>
        </w:rPr>
        <w:t xml:space="preserve"> </w:t>
      </w:r>
      <w:r w:rsidR="00B11A75">
        <w:rPr>
          <w:rFonts w:ascii="Arial" w:hAnsi="Arial" w:cs="Arial"/>
          <w:bCs/>
          <w:color w:val="000000" w:themeColor="text1"/>
        </w:rPr>
        <w:t>informed decision:</w:t>
      </w:r>
    </w:p>
    <w:p w14:paraId="0508C75F" w14:textId="2A20F7FC" w:rsidR="00B11A75" w:rsidRDefault="00B11A75" w:rsidP="002E39B6">
      <w:pPr>
        <w:pStyle w:val="ListParagraph"/>
        <w:numPr>
          <w:ilvl w:val="2"/>
          <w:numId w:val="33"/>
        </w:numPr>
        <w:autoSpaceDE w:val="0"/>
        <w:autoSpaceDN w:val="0"/>
        <w:adjustRightInd w:val="0"/>
        <w:spacing w:after="0" w:line="240" w:lineRule="auto"/>
        <w:ind w:left="1701" w:hanging="425"/>
        <w:jc w:val="both"/>
        <w:rPr>
          <w:rFonts w:ascii="Arial" w:hAnsi="Arial" w:cs="Arial"/>
          <w:bCs/>
          <w:color w:val="000000" w:themeColor="text1"/>
        </w:rPr>
      </w:pPr>
      <w:r>
        <w:rPr>
          <w:rFonts w:ascii="Arial" w:hAnsi="Arial" w:cs="Arial"/>
          <w:bCs/>
          <w:color w:val="000000" w:themeColor="text1"/>
        </w:rPr>
        <w:t>Discuss risks of</w:t>
      </w:r>
      <w:r w:rsidR="00F35EA7">
        <w:rPr>
          <w:rFonts w:ascii="Arial" w:hAnsi="Arial" w:cs="Arial"/>
          <w:bCs/>
          <w:color w:val="000000" w:themeColor="text1"/>
        </w:rPr>
        <w:t xml:space="preserve"> starting</w:t>
      </w:r>
      <w:r>
        <w:rPr>
          <w:rFonts w:ascii="Arial" w:hAnsi="Arial" w:cs="Arial"/>
          <w:bCs/>
          <w:color w:val="000000" w:themeColor="text1"/>
        </w:rPr>
        <w:t xml:space="preserve"> Valproate</w:t>
      </w:r>
      <w:r w:rsidR="00F35EA7">
        <w:rPr>
          <w:rFonts w:ascii="Arial" w:hAnsi="Arial" w:cs="Arial"/>
          <w:bCs/>
          <w:color w:val="000000" w:themeColor="text1"/>
        </w:rPr>
        <w:t xml:space="preserve"> treatment</w:t>
      </w:r>
      <w:r>
        <w:rPr>
          <w:rFonts w:ascii="Arial" w:hAnsi="Arial" w:cs="Arial"/>
          <w:bCs/>
          <w:color w:val="000000" w:themeColor="text1"/>
        </w:rPr>
        <w:t xml:space="preserve"> with the responsible person</w:t>
      </w:r>
      <w:r w:rsidR="00F35EA7">
        <w:rPr>
          <w:rFonts w:ascii="Arial" w:hAnsi="Arial" w:cs="Arial"/>
          <w:bCs/>
          <w:color w:val="000000" w:themeColor="text1"/>
        </w:rPr>
        <w:t>. The Risk Acknowledgement Form is use</w:t>
      </w:r>
      <w:r w:rsidR="00DF599D">
        <w:rPr>
          <w:rFonts w:ascii="Arial" w:hAnsi="Arial" w:cs="Arial"/>
          <w:bCs/>
          <w:color w:val="000000" w:themeColor="text1"/>
        </w:rPr>
        <w:t>d</w:t>
      </w:r>
      <w:r w:rsidR="00F35EA7">
        <w:rPr>
          <w:rFonts w:ascii="Arial" w:hAnsi="Arial" w:cs="Arial"/>
          <w:bCs/>
          <w:color w:val="000000" w:themeColor="text1"/>
        </w:rPr>
        <w:t xml:space="preserve"> to support and document this discussion.</w:t>
      </w:r>
      <w:r>
        <w:rPr>
          <w:rFonts w:ascii="Arial" w:hAnsi="Arial" w:cs="Arial"/>
          <w:bCs/>
          <w:color w:val="000000" w:themeColor="text1"/>
        </w:rPr>
        <w:t xml:space="preserve"> </w:t>
      </w:r>
    </w:p>
    <w:p w14:paraId="6ABD5133" w14:textId="4DD63611" w:rsidR="007268AF" w:rsidRPr="00B11A75" w:rsidRDefault="00B11A75" w:rsidP="002E39B6">
      <w:pPr>
        <w:pStyle w:val="ListParagraph"/>
        <w:numPr>
          <w:ilvl w:val="2"/>
          <w:numId w:val="33"/>
        </w:numPr>
        <w:autoSpaceDE w:val="0"/>
        <w:autoSpaceDN w:val="0"/>
        <w:adjustRightInd w:val="0"/>
        <w:spacing w:after="0" w:line="240" w:lineRule="auto"/>
        <w:ind w:left="1701" w:hanging="425"/>
        <w:jc w:val="both"/>
        <w:rPr>
          <w:rFonts w:ascii="Arial" w:hAnsi="Arial" w:cs="Arial"/>
          <w:bCs/>
          <w:color w:val="000000" w:themeColor="text1"/>
        </w:rPr>
      </w:pPr>
      <w:r>
        <w:rPr>
          <w:rFonts w:ascii="Arial" w:hAnsi="Arial" w:cs="Arial"/>
          <w:bCs/>
          <w:color w:val="000000" w:themeColor="text1"/>
        </w:rPr>
        <w:t>For female patient</w:t>
      </w:r>
      <w:r w:rsidR="00DF599D">
        <w:rPr>
          <w:rFonts w:ascii="Arial" w:hAnsi="Arial" w:cs="Arial"/>
          <w:bCs/>
          <w:color w:val="000000" w:themeColor="text1"/>
        </w:rPr>
        <w:t>s</w:t>
      </w:r>
      <w:r>
        <w:rPr>
          <w:rFonts w:ascii="Arial" w:hAnsi="Arial" w:cs="Arial"/>
          <w:bCs/>
          <w:color w:val="000000" w:themeColor="text1"/>
        </w:rPr>
        <w:t xml:space="preserve"> </w:t>
      </w:r>
      <w:r w:rsidR="002F1D05" w:rsidRPr="00B11A75">
        <w:rPr>
          <w:rFonts w:ascii="Arial" w:hAnsi="Arial" w:cs="Arial"/>
          <w:bCs/>
          <w:color w:val="000000" w:themeColor="text1"/>
        </w:rPr>
        <w:t>provide the information and advice on highly</w:t>
      </w:r>
      <w:r w:rsidR="006341E5" w:rsidRPr="00B11A75">
        <w:rPr>
          <w:rFonts w:ascii="Arial" w:hAnsi="Arial" w:cs="Arial"/>
          <w:bCs/>
          <w:color w:val="000000" w:themeColor="text1"/>
        </w:rPr>
        <w:t xml:space="preserve"> </w:t>
      </w:r>
      <w:r w:rsidR="002F1D05" w:rsidRPr="00B11A75">
        <w:rPr>
          <w:rFonts w:ascii="Arial" w:hAnsi="Arial" w:cs="Arial"/>
          <w:bCs/>
          <w:color w:val="000000" w:themeColor="text1"/>
        </w:rPr>
        <w:t>effective methods of contraception and on the use of valproate during pregnancy to their</w:t>
      </w:r>
      <w:r w:rsidR="006341E5" w:rsidRPr="00B11A75">
        <w:rPr>
          <w:rFonts w:ascii="Arial" w:hAnsi="Arial" w:cs="Arial"/>
          <w:bCs/>
          <w:color w:val="000000" w:themeColor="text1"/>
        </w:rPr>
        <w:t xml:space="preserve"> </w:t>
      </w:r>
      <w:r w:rsidR="002F1D05" w:rsidRPr="00B11A75">
        <w:rPr>
          <w:rFonts w:ascii="Arial" w:hAnsi="Arial" w:cs="Arial"/>
          <w:bCs/>
          <w:color w:val="000000" w:themeColor="text1"/>
        </w:rPr>
        <w:t>responsible person and make sure they clearly understand the content.</w:t>
      </w:r>
    </w:p>
    <w:p w14:paraId="107E66D5" w14:textId="77777777" w:rsidR="003D0D06" w:rsidRPr="003D0D06" w:rsidRDefault="003D0D06" w:rsidP="003D0D06">
      <w:pPr>
        <w:pStyle w:val="ListParagraph"/>
        <w:rPr>
          <w:rFonts w:ascii="Arial" w:hAnsi="Arial" w:cs="Arial"/>
          <w:bCs/>
          <w:color w:val="000000" w:themeColor="text1"/>
        </w:rPr>
      </w:pPr>
    </w:p>
    <w:p w14:paraId="436DB373" w14:textId="2D786A4D" w:rsidR="003D0D06" w:rsidRDefault="00965B2A" w:rsidP="006E18FA">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For female patients, t</w:t>
      </w:r>
      <w:r w:rsidR="003D0D06" w:rsidRPr="003D0D06">
        <w:rPr>
          <w:rFonts w:ascii="Arial" w:hAnsi="Arial" w:cs="Arial"/>
          <w:bCs/>
          <w:color w:val="000000" w:themeColor="text1"/>
        </w:rPr>
        <w:t>he patient’s mental capacity needs to be assessed repeatedly to permit discussions with the patient or carer according to the Pregnancy Prevention Programme as soon as her mental state has sufficiently improved.</w:t>
      </w:r>
      <w:r w:rsidR="0024695F">
        <w:rPr>
          <w:rFonts w:ascii="Arial" w:hAnsi="Arial" w:cs="Arial"/>
          <w:bCs/>
          <w:color w:val="000000" w:themeColor="text1"/>
        </w:rPr>
        <w:t xml:space="preserve"> This may not be possible for those patients who permanently lack </w:t>
      </w:r>
      <w:r w:rsidR="00C06208">
        <w:rPr>
          <w:rFonts w:ascii="Arial" w:hAnsi="Arial" w:cs="Arial"/>
          <w:bCs/>
          <w:color w:val="000000" w:themeColor="text1"/>
        </w:rPr>
        <w:t xml:space="preserve">mental </w:t>
      </w:r>
      <w:r w:rsidR="0024695F">
        <w:rPr>
          <w:rFonts w:ascii="Arial" w:hAnsi="Arial" w:cs="Arial"/>
          <w:bCs/>
          <w:color w:val="000000" w:themeColor="text1"/>
        </w:rPr>
        <w:t>capacity.</w:t>
      </w:r>
    </w:p>
    <w:p w14:paraId="4D12ACC7" w14:textId="77777777" w:rsidR="00491EA8" w:rsidRPr="00491EA8" w:rsidRDefault="00491EA8" w:rsidP="00491EA8">
      <w:pPr>
        <w:pStyle w:val="ListParagraph"/>
        <w:rPr>
          <w:rFonts w:ascii="Arial" w:hAnsi="Arial" w:cs="Arial"/>
          <w:bCs/>
          <w:color w:val="000000" w:themeColor="text1"/>
        </w:rPr>
      </w:pPr>
    </w:p>
    <w:p w14:paraId="617CC5AE" w14:textId="724BA8DC" w:rsidR="00C90965" w:rsidRDefault="00491EA8" w:rsidP="00C90965">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491EA8">
        <w:rPr>
          <w:rFonts w:ascii="Arial" w:hAnsi="Arial" w:cs="Arial"/>
          <w:bCs/>
          <w:color w:val="000000" w:themeColor="text1"/>
        </w:rPr>
        <w:t xml:space="preserve">If, after thorough consideration of the risks, it is concluded that the patient </w:t>
      </w:r>
      <w:r w:rsidR="00C90965">
        <w:rPr>
          <w:rFonts w:ascii="Arial" w:hAnsi="Arial" w:cs="Arial"/>
          <w:bCs/>
          <w:color w:val="000000" w:themeColor="text1"/>
        </w:rPr>
        <w:t>is to be prescribed valproate then:</w:t>
      </w:r>
    </w:p>
    <w:p w14:paraId="4AC74E47" w14:textId="77777777" w:rsidR="00C90965" w:rsidRPr="00C90965" w:rsidRDefault="00C90965" w:rsidP="00C90965">
      <w:pPr>
        <w:pStyle w:val="ListParagraph"/>
        <w:rPr>
          <w:rFonts w:ascii="Arial" w:hAnsi="Arial" w:cs="Arial"/>
          <w:bCs/>
          <w:color w:val="000000" w:themeColor="text1"/>
        </w:rPr>
      </w:pPr>
    </w:p>
    <w:p w14:paraId="342178F7" w14:textId="77777777" w:rsidR="00C90965" w:rsidRDefault="00491EA8"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sidRPr="00491EA8">
        <w:rPr>
          <w:rFonts w:ascii="Arial" w:hAnsi="Arial" w:cs="Arial"/>
          <w:bCs/>
          <w:color w:val="000000" w:themeColor="text1"/>
        </w:rPr>
        <w:t>a clear risk-minimisation plan should be put in place and clearly documented in the patient’s</w:t>
      </w:r>
      <w:r w:rsidR="00C90965">
        <w:rPr>
          <w:rFonts w:ascii="Arial" w:hAnsi="Arial" w:cs="Arial"/>
          <w:bCs/>
          <w:color w:val="000000" w:themeColor="text1"/>
        </w:rPr>
        <w:t xml:space="preserve"> RIO</w:t>
      </w:r>
      <w:r>
        <w:rPr>
          <w:rFonts w:ascii="Arial" w:hAnsi="Arial" w:cs="Arial"/>
          <w:bCs/>
          <w:color w:val="000000" w:themeColor="text1"/>
        </w:rPr>
        <w:t xml:space="preserve"> </w:t>
      </w:r>
      <w:r w:rsidRPr="00491EA8">
        <w:rPr>
          <w:rFonts w:ascii="Arial" w:hAnsi="Arial" w:cs="Arial"/>
          <w:bCs/>
          <w:color w:val="000000" w:themeColor="text1"/>
        </w:rPr>
        <w:t>notes.</w:t>
      </w:r>
      <w:r>
        <w:rPr>
          <w:rFonts w:ascii="Arial" w:hAnsi="Arial" w:cs="Arial"/>
          <w:bCs/>
          <w:color w:val="000000" w:themeColor="text1"/>
        </w:rPr>
        <w:t xml:space="preserve"> </w:t>
      </w:r>
    </w:p>
    <w:p w14:paraId="00377095" w14:textId="6BCEE2DD" w:rsidR="00491EA8" w:rsidRDefault="00491EA8"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The Risk</w:t>
      </w:r>
      <w:r w:rsidR="00C90965">
        <w:rPr>
          <w:rFonts w:ascii="Arial" w:hAnsi="Arial" w:cs="Arial"/>
          <w:bCs/>
          <w:color w:val="000000" w:themeColor="text1"/>
        </w:rPr>
        <w:t xml:space="preserve"> Acknowledgement Form must </w:t>
      </w:r>
      <w:r>
        <w:rPr>
          <w:rFonts w:ascii="Arial" w:hAnsi="Arial" w:cs="Arial"/>
          <w:bCs/>
          <w:color w:val="000000" w:themeColor="text1"/>
        </w:rPr>
        <w:t xml:space="preserve">be completed </w:t>
      </w:r>
      <w:r w:rsidR="0024695F">
        <w:rPr>
          <w:rFonts w:ascii="Arial" w:hAnsi="Arial" w:cs="Arial"/>
          <w:bCs/>
          <w:color w:val="000000" w:themeColor="text1"/>
        </w:rPr>
        <w:t>by two specialist</w:t>
      </w:r>
      <w:r w:rsidR="00B279F3">
        <w:rPr>
          <w:rFonts w:ascii="Arial" w:hAnsi="Arial" w:cs="Arial"/>
          <w:bCs/>
          <w:color w:val="000000" w:themeColor="text1"/>
        </w:rPr>
        <w:t>s</w:t>
      </w:r>
      <w:r w:rsidR="0024695F">
        <w:rPr>
          <w:rFonts w:ascii="Arial" w:hAnsi="Arial" w:cs="Arial"/>
          <w:bCs/>
          <w:color w:val="000000" w:themeColor="text1"/>
        </w:rPr>
        <w:t xml:space="preserve"> (</w:t>
      </w:r>
      <w:r w:rsidR="00D751FB">
        <w:rPr>
          <w:rFonts w:ascii="Arial" w:hAnsi="Arial" w:cs="Arial"/>
          <w:bCs/>
          <w:color w:val="000000" w:themeColor="text1"/>
        </w:rPr>
        <w:t xml:space="preserve">primary </w:t>
      </w:r>
      <w:r w:rsidR="0024695F">
        <w:rPr>
          <w:rFonts w:ascii="Arial" w:hAnsi="Arial" w:cs="Arial"/>
          <w:bCs/>
          <w:color w:val="000000" w:themeColor="text1"/>
        </w:rPr>
        <w:t>prescriber a</w:t>
      </w:r>
      <w:r w:rsidR="00C90965">
        <w:rPr>
          <w:rFonts w:ascii="Arial" w:hAnsi="Arial" w:cs="Arial"/>
          <w:bCs/>
          <w:color w:val="000000" w:themeColor="text1"/>
        </w:rPr>
        <w:t xml:space="preserve">nd </w:t>
      </w:r>
      <w:r w:rsidR="00334423">
        <w:rPr>
          <w:rFonts w:ascii="Arial" w:hAnsi="Arial" w:cs="Arial"/>
          <w:bCs/>
          <w:color w:val="000000" w:themeColor="text1"/>
        </w:rPr>
        <w:t>second specialist signatory)</w:t>
      </w:r>
      <w:r w:rsidR="00C90965">
        <w:rPr>
          <w:rFonts w:ascii="Arial" w:hAnsi="Arial" w:cs="Arial"/>
          <w:bCs/>
          <w:color w:val="000000" w:themeColor="text1"/>
        </w:rPr>
        <w:t xml:space="preserve"> </w:t>
      </w:r>
    </w:p>
    <w:p w14:paraId="6986FA99" w14:textId="6B746034" w:rsidR="00C90965" w:rsidRPr="00C90965" w:rsidRDefault="00C90965"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The Risk Acknowledgement Form should be </w:t>
      </w:r>
      <w:r w:rsidRPr="00C90965">
        <w:rPr>
          <w:rFonts w:ascii="Arial" w:hAnsi="Arial" w:cs="Arial"/>
          <w:bCs/>
          <w:color w:val="000000" w:themeColor="text1"/>
        </w:rPr>
        <w:t xml:space="preserve">used to support and record the prescribing decision </w:t>
      </w:r>
      <w:r>
        <w:rPr>
          <w:rFonts w:ascii="Arial" w:hAnsi="Arial" w:cs="Arial"/>
          <w:bCs/>
          <w:color w:val="000000" w:themeColor="text1"/>
        </w:rPr>
        <w:t xml:space="preserve">and </w:t>
      </w:r>
      <w:r w:rsidRPr="00C90965">
        <w:rPr>
          <w:rFonts w:ascii="Arial" w:hAnsi="Arial" w:cs="Arial"/>
          <w:bCs/>
          <w:color w:val="000000" w:themeColor="text1"/>
        </w:rPr>
        <w:t>discussion with the patient</w:t>
      </w:r>
      <w:r>
        <w:rPr>
          <w:rFonts w:ascii="Arial" w:hAnsi="Arial" w:cs="Arial"/>
          <w:bCs/>
          <w:color w:val="000000" w:themeColor="text1"/>
        </w:rPr>
        <w:t xml:space="preserve">’s </w:t>
      </w:r>
      <w:r w:rsidRPr="00C90965">
        <w:rPr>
          <w:rFonts w:ascii="Arial" w:hAnsi="Arial" w:cs="Arial"/>
          <w:bCs/>
          <w:color w:val="000000" w:themeColor="text1"/>
        </w:rPr>
        <w:t>responsible</w:t>
      </w:r>
      <w:r w:rsidR="004D3F5F">
        <w:rPr>
          <w:rFonts w:ascii="Arial" w:hAnsi="Arial" w:cs="Arial"/>
          <w:bCs/>
          <w:color w:val="000000" w:themeColor="text1"/>
        </w:rPr>
        <w:t xml:space="preserve"> person.</w:t>
      </w:r>
    </w:p>
    <w:p w14:paraId="70CC0C24" w14:textId="21B8BA71" w:rsidR="007268AF" w:rsidRPr="00133BBF" w:rsidRDefault="004D3F5F" w:rsidP="00133BBF">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For female patient</w:t>
      </w:r>
      <w:r w:rsidR="005B7F6C">
        <w:rPr>
          <w:rFonts w:ascii="Arial" w:hAnsi="Arial" w:cs="Arial"/>
          <w:bCs/>
          <w:color w:val="000000" w:themeColor="text1"/>
        </w:rPr>
        <w:t>s</w:t>
      </w:r>
      <w:r>
        <w:rPr>
          <w:rFonts w:ascii="Arial" w:hAnsi="Arial" w:cs="Arial"/>
          <w:bCs/>
          <w:color w:val="000000" w:themeColor="text1"/>
        </w:rPr>
        <w:t xml:space="preserve"> t</w:t>
      </w:r>
      <w:r w:rsidR="00C90965" w:rsidRPr="00133BBF">
        <w:rPr>
          <w:rFonts w:ascii="Arial" w:hAnsi="Arial" w:cs="Arial"/>
          <w:bCs/>
          <w:color w:val="000000" w:themeColor="text1"/>
        </w:rPr>
        <w:t>he condition</w:t>
      </w:r>
      <w:r w:rsidR="00334423">
        <w:rPr>
          <w:rFonts w:ascii="Arial" w:hAnsi="Arial" w:cs="Arial"/>
          <w:bCs/>
          <w:color w:val="000000" w:themeColor="text1"/>
        </w:rPr>
        <w:t>s</w:t>
      </w:r>
      <w:r w:rsidR="00C90965" w:rsidRPr="00133BBF">
        <w:rPr>
          <w:rFonts w:ascii="Arial" w:hAnsi="Arial" w:cs="Arial"/>
          <w:bCs/>
          <w:color w:val="000000" w:themeColor="text1"/>
        </w:rPr>
        <w:t xml:space="preserve"> of PREVENT (PPP) should be fulfilled or </w:t>
      </w:r>
      <w:r w:rsidR="00133BBF" w:rsidRPr="00133BBF">
        <w:rPr>
          <w:rFonts w:ascii="Arial" w:hAnsi="Arial" w:cs="Arial"/>
          <w:bCs/>
          <w:color w:val="000000" w:themeColor="text1"/>
        </w:rPr>
        <w:t>if there are</w:t>
      </w:r>
      <w:r w:rsidR="00C90965" w:rsidRPr="00133BBF">
        <w:rPr>
          <w:rFonts w:ascii="Arial" w:hAnsi="Arial" w:cs="Arial"/>
          <w:bCs/>
          <w:color w:val="000000" w:themeColor="text1"/>
        </w:rPr>
        <w:t xml:space="preserve"> compelling reasons that there is no risk of pregnancy</w:t>
      </w:r>
      <w:r w:rsidR="00133BBF" w:rsidRPr="00133BBF">
        <w:rPr>
          <w:rFonts w:ascii="Arial" w:hAnsi="Arial" w:cs="Arial"/>
          <w:bCs/>
          <w:color w:val="000000" w:themeColor="text1"/>
        </w:rPr>
        <w:t>, the</w:t>
      </w:r>
      <w:r>
        <w:rPr>
          <w:rFonts w:ascii="Arial" w:hAnsi="Arial" w:cs="Arial"/>
          <w:bCs/>
          <w:color w:val="000000" w:themeColor="text1"/>
        </w:rPr>
        <w:t>n</w:t>
      </w:r>
      <w:r w:rsidR="00133BBF" w:rsidRPr="00133BBF">
        <w:rPr>
          <w:rFonts w:ascii="Arial" w:hAnsi="Arial" w:cs="Arial"/>
          <w:bCs/>
          <w:color w:val="000000" w:themeColor="text1"/>
        </w:rPr>
        <w:t xml:space="preserve"> this MUST be documented on the Risk Acknowledgement Fo</w:t>
      </w:r>
      <w:r w:rsidR="00133BBF">
        <w:rPr>
          <w:rFonts w:ascii="Arial" w:hAnsi="Arial" w:cs="Arial"/>
          <w:bCs/>
          <w:color w:val="000000" w:themeColor="text1"/>
        </w:rPr>
        <w:t>rm.</w:t>
      </w:r>
    </w:p>
    <w:p w14:paraId="7FABE908" w14:textId="39ECB833" w:rsidR="002F1D05" w:rsidRDefault="002F1D05" w:rsidP="002F1D05">
      <w:pPr>
        <w:pStyle w:val="ListParagraph"/>
        <w:rPr>
          <w:rFonts w:ascii="Arial" w:hAnsi="Arial" w:cs="Arial"/>
          <w:bCs/>
          <w:color w:val="000000" w:themeColor="text1"/>
        </w:rPr>
      </w:pPr>
    </w:p>
    <w:p w14:paraId="49635192" w14:textId="77777777" w:rsidR="000E3DE5" w:rsidRDefault="000E3DE5" w:rsidP="002F1D05">
      <w:pPr>
        <w:pStyle w:val="ListParagraph"/>
        <w:rPr>
          <w:rFonts w:ascii="Arial" w:hAnsi="Arial" w:cs="Arial"/>
          <w:bCs/>
          <w:color w:val="000000" w:themeColor="text1"/>
        </w:rPr>
      </w:pPr>
    </w:p>
    <w:p w14:paraId="08FB6634" w14:textId="77777777" w:rsidR="00005218" w:rsidRDefault="00005218">
      <w:pPr>
        <w:rPr>
          <w:rFonts w:ascii="Arial" w:hAnsi="Arial" w:cs="Arial"/>
          <w:b/>
          <w:bCs/>
          <w:color w:val="000000"/>
        </w:rPr>
      </w:pPr>
      <w:bookmarkStart w:id="19" w:name="_13.0_Emergency_Use"/>
      <w:bookmarkEnd w:id="19"/>
      <w:r>
        <w:rPr>
          <w:rFonts w:ascii="Arial" w:hAnsi="Arial" w:cs="Arial"/>
        </w:rPr>
        <w:br w:type="page"/>
      </w:r>
    </w:p>
    <w:p w14:paraId="177E7D66" w14:textId="7F5C0A13" w:rsidR="001603EB" w:rsidRPr="001D53D0" w:rsidRDefault="000E3DE5" w:rsidP="001603EB">
      <w:pPr>
        <w:pStyle w:val="Heading2"/>
        <w:rPr>
          <w:rFonts w:ascii="Arial" w:hAnsi="Arial" w:cs="Arial"/>
          <w:sz w:val="22"/>
          <w:szCs w:val="22"/>
          <w:u w:val="single"/>
        </w:rPr>
      </w:pPr>
      <w:r>
        <w:rPr>
          <w:rFonts w:ascii="Arial" w:hAnsi="Arial" w:cs="Arial"/>
          <w:sz w:val="22"/>
          <w:szCs w:val="22"/>
        </w:rPr>
        <w:lastRenderedPageBreak/>
        <w:t>13.</w:t>
      </w:r>
      <w:r w:rsidR="001603EB">
        <w:rPr>
          <w:rFonts w:ascii="Arial" w:hAnsi="Arial" w:cs="Arial"/>
          <w:sz w:val="22"/>
          <w:szCs w:val="22"/>
        </w:rPr>
        <w:t>0</w:t>
      </w:r>
      <w:r w:rsidR="001603EB" w:rsidRPr="001603EB">
        <w:rPr>
          <w:rFonts w:ascii="Arial" w:hAnsi="Arial" w:cs="Arial"/>
          <w:sz w:val="22"/>
          <w:szCs w:val="22"/>
        </w:rPr>
        <w:tab/>
        <w:t>Emergency Use</w:t>
      </w:r>
      <w:r w:rsidR="0058242E">
        <w:rPr>
          <w:rFonts w:ascii="Arial" w:hAnsi="Arial" w:cs="Arial"/>
          <w:sz w:val="22"/>
          <w:szCs w:val="22"/>
        </w:rPr>
        <w:t xml:space="preserve"> of Valproate: </w:t>
      </w:r>
      <w:r w:rsidR="0058242E" w:rsidRPr="001D53D0">
        <w:rPr>
          <w:rFonts w:ascii="Arial" w:hAnsi="Arial" w:cs="Arial"/>
          <w:sz w:val="22"/>
          <w:szCs w:val="22"/>
          <w:u w:val="single"/>
        </w:rPr>
        <w:t xml:space="preserve">Inpatient Setting Only </w:t>
      </w:r>
    </w:p>
    <w:p w14:paraId="6A9D7DE1" w14:textId="77777777" w:rsidR="001603EB" w:rsidRPr="001D53D0" w:rsidRDefault="001603EB" w:rsidP="001603EB">
      <w:pPr>
        <w:pStyle w:val="Heading2"/>
        <w:rPr>
          <w:rFonts w:ascii="Arial" w:hAnsi="Arial" w:cs="Arial"/>
          <w:sz w:val="22"/>
          <w:szCs w:val="22"/>
          <w:u w:val="single"/>
        </w:rPr>
      </w:pPr>
    </w:p>
    <w:p w14:paraId="4D1A38FB" w14:textId="42E85BC9" w:rsidR="001603EB" w:rsidRDefault="001603EB" w:rsidP="001603EB">
      <w:pPr>
        <w:pStyle w:val="Heading2"/>
        <w:ind w:left="720"/>
      </w:pPr>
      <w:r w:rsidRPr="001603EB">
        <w:rPr>
          <w:rFonts w:ascii="Arial" w:hAnsi="Arial" w:cs="Arial"/>
          <w:b w:val="0"/>
          <w:sz w:val="22"/>
          <w:szCs w:val="22"/>
        </w:rPr>
        <w:t xml:space="preserve">NOTE: Prescribing without a Pregnancy Prevention Programme in place is contraindicated and represents an unlicensed use of the drug; the MHRA regulation clearly states valproate must no longer be used in any women or girl able to have children unless she has a pregnancy prevention programme </w:t>
      </w:r>
      <w:r w:rsidR="00965B2A">
        <w:rPr>
          <w:rFonts w:ascii="Arial" w:hAnsi="Arial" w:cs="Arial"/>
          <w:b w:val="0"/>
          <w:sz w:val="22"/>
          <w:szCs w:val="22"/>
        </w:rPr>
        <w:t xml:space="preserve">in </w:t>
      </w:r>
      <w:r w:rsidRPr="001603EB">
        <w:rPr>
          <w:rFonts w:ascii="Arial" w:hAnsi="Arial" w:cs="Arial"/>
          <w:b w:val="0"/>
          <w:sz w:val="22"/>
          <w:szCs w:val="22"/>
        </w:rPr>
        <w:t>place.</w:t>
      </w:r>
      <w:r w:rsidRPr="001603EB">
        <w:t xml:space="preserve"> </w:t>
      </w:r>
    </w:p>
    <w:p w14:paraId="577060B6" w14:textId="77777777" w:rsidR="001603EB" w:rsidRDefault="001603EB" w:rsidP="001603EB">
      <w:pPr>
        <w:pStyle w:val="Heading2"/>
        <w:ind w:left="720"/>
      </w:pPr>
    </w:p>
    <w:p w14:paraId="4498B03F" w14:textId="7C4CBE67" w:rsidR="00EA0127" w:rsidRDefault="00EA0127" w:rsidP="00EA0127">
      <w:pPr>
        <w:pStyle w:val="Heading2"/>
        <w:ind w:left="720"/>
        <w:rPr>
          <w:rFonts w:ascii="Arial" w:hAnsi="Arial" w:cs="Arial"/>
          <w:b w:val="0"/>
          <w:sz w:val="22"/>
          <w:szCs w:val="22"/>
        </w:rPr>
      </w:pPr>
      <w:r w:rsidRPr="00EA0127">
        <w:rPr>
          <w:rFonts w:ascii="Arial" w:hAnsi="Arial" w:cs="Arial"/>
          <w:b w:val="0"/>
          <w:sz w:val="22"/>
          <w:szCs w:val="22"/>
        </w:rPr>
        <w:t>In a pregnant woman with a mental disorder detaine</w:t>
      </w:r>
      <w:r w:rsidR="0087158D">
        <w:rPr>
          <w:rFonts w:ascii="Arial" w:hAnsi="Arial" w:cs="Arial"/>
          <w:b w:val="0"/>
          <w:sz w:val="22"/>
          <w:szCs w:val="22"/>
        </w:rPr>
        <w:t>d under the Mental Health Act, V</w:t>
      </w:r>
      <w:r w:rsidRPr="00EA0127">
        <w:rPr>
          <w:rFonts w:ascii="Arial" w:hAnsi="Arial" w:cs="Arial"/>
          <w:b w:val="0"/>
          <w:sz w:val="22"/>
          <w:szCs w:val="22"/>
        </w:rPr>
        <w:t>alproate</w:t>
      </w:r>
      <w:r w:rsidR="0087158D">
        <w:rPr>
          <w:rFonts w:ascii="Arial" w:hAnsi="Arial" w:cs="Arial"/>
          <w:b w:val="0"/>
          <w:sz w:val="22"/>
          <w:szCs w:val="22"/>
        </w:rPr>
        <w:t xml:space="preserve"> </w:t>
      </w:r>
      <w:r w:rsidRPr="00EA0127">
        <w:rPr>
          <w:rFonts w:ascii="Arial" w:hAnsi="Arial" w:cs="Arial"/>
          <w:b w:val="0"/>
          <w:sz w:val="22"/>
          <w:szCs w:val="22"/>
        </w:rPr>
        <w:t>should not be initiated</w:t>
      </w:r>
      <w:r w:rsidR="003D0D06">
        <w:rPr>
          <w:rFonts w:ascii="Arial" w:hAnsi="Arial" w:cs="Arial"/>
          <w:b w:val="0"/>
          <w:sz w:val="22"/>
          <w:szCs w:val="22"/>
        </w:rPr>
        <w:t>.</w:t>
      </w:r>
    </w:p>
    <w:p w14:paraId="45226A37" w14:textId="77777777" w:rsidR="00EA0127" w:rsidRDefault="00EA0127" w:rsidP="00EA0127">
      <w:pPr>
        <w:pStyle w:val="Heading2"/>
        <w:ind w:firstLine="720"/>
        <w:rPr>
          <w:rFonts w:cstheme="minorBidi"/>
          <w:b w:val="0"/>
          <w:bCs w:val="0"/>
          <w:color w:val="auto"/>
          <w:sz w:val="22"/>
          <w:szCs w:val="22"/>
        </w:rPr>
      </w:pPr>
    </w:p>
    <w:p w14:paraId="6D06B02D" w14:textId="6C7FC905" w:rsidR="00E839D5" w:rsidRDefault="0058242E" w:rsidP="00A81A10">
      <w:pPr>
        <w:pStyle w:val="Heading2"/>
        <w:ind w:left="709" w:firstLine="11"/>
        <w:rPr>
          <w:rFonts w:ascii="Arial" w:hAnsi="Arial" w:cs="Arial"/>
        </w:rPr>
      </w:pPr>
      <w:r>
        <w:rPr>
          <w:rFonts w:ascii="Arial" w:hAnsi="Arial" w:cs="Arial"/>
          <w:b w:val="0"/>
          <w:sz w:val="22"/>
          <w:szCs w:val="22"/>
        </w:rPr>
        <w:t xml:space="preserve">There </w:t>
      </w:r>
      <w:r w:rsidR="00855FDA">
        <w:rPr>
          <w:rFonts w:ascii="Arial" w:hAnsi="Arial" w:cs="Arial"/>
          <w:b w:val="0"/>
          <w:sz w:val="22"/>
          <w:szCs w:val="22"/>
        </w:rPr>
        <w:t xml:space="preserve">may </w:t>
      </w:r>
      <w:r>
        <w:rPr>
          <w:rFonts w:ascii="Arial" w:hAnsi="Arial" w:cs="Arial"/>
          <w:b w:val="0"/>
          <w:sz w:val="22"/>
          <w:szCs w:val="22"/>
        </w:rPr>
        <w:t>be situations deemed as an ‘</w:t>
      </w:r>
      <w:r w:rsidRPr="0087158D">
        <w:rPr>
          <w:rFonts w:ascii="Arial" w:hAnsi="Arial" w:cs="Arial"/>
          <w:sz w:val="22"/>
          <w:szCs w:val="22"/>
          <w:u w:val="single"/>
        </w:rPr>
        <w:t>emergency’</w:t>
      </w:r>
      <w:r w:rsidR="00E839D5">
        <w:rPr>
          <w:rFonts w:ascii="Arial" w:hAnsi="Arial" w:cs="Arial"/>
          <w:b w:val="0"/>
          <w:sz w:val="22"/>
          <w:szCs w:val="22"/>
        </w:rPr>
        <w:t xml:space="preserve"> on inpatient wards</w:t>
      </w:r>
      <w:r>
        <w:rPr>
          <w:rFonts w:ascii="Arial" w:hAnsi="Arial" w:cs="Arial"/>
          <w:b w:val="0"/>
          <w:sz w:val="22"/>
          <w:szCs w:val="22"/>
        </w:rPr>
        <w:t xml:space="preserve"> where prescribing of Valproate is required before</w:t>
      </w:r>
      <w:r w:rsidR="00E839D5">
        <w:rPr>
          <w:rFonts w:ascii="Arial" w:hAnsi="Arial" w:cs="Arial"/>
          <w:b w:val="0"/>
          <w:sz w:val="22"/>
          <w:szCs w:val="22"/>
        </w:rPr>
        <w:t xml:space="preserve"> </w:t>
      </w:r>
      <w:r w:rsidR="00855FDA">
        <w:rPr>
          <w:rFonts w:ascii="Arial" w:hAnsi="Arial" w:cs="Arial"/>
          <w:b w:val="0"/>
          <w:sz w:val="22"/>
          <w:szCs w:val="22"/>
        </w:rPr>
        <w:t xml:space="preserve">it is practically feasible to complete a </w:t>
      </w:r>
      <w:r w:rsidR="00E839D5" w:rsidRPr="00E839D5">
        <w:rPr>
          <w:rFonts w:ascii="Arial" w:hAnsi="Arial" w:cs="Arial"/>
          <w:b w:val="0"/>
          <w:sz w:val="22"/>
          <w:szCs w:val="22"/>
        </w:rPr>
        <w:t xml:space="preserve">Risk Acknowledgment Form countersigned by a </w:t>
      </w:r>
      <w:r w:rsidR="001D53D0">
        <w:rPr>
          <w:rFonts w:ascii="Arial" w:hAnsi="Arial" w:cs="Arial"/>
          <w:b w:val="0"/>
          <w:sz w:val="22"/>
          <w:szCs w:val="22"/>
        </w:rPr>
        <w:t xml:space="preserve">Second Specialist Signatory. </w:t>
      </w:r>
      <w:r w:rsidR="008D4366">
        <w:rPr>
          <w:rFonts w:ascii="Arial" w:hAnsi="Arial" w:cs="Arial"/>
          <w:b w:val="0"/>
          <w:sz w:val="22"/>
          <w:szCs w:val="22"/>
        </w:rPr>
        <w:t>An example</w:t>
      </w:r>
      <w:r w:rsidR="00732962">
        <w:rPr>
          <w:rFonts w:ascii="Arial" w:hAnsi="Arial" w:cs="Arial"/>
          <w:b w:val="0"/>
          <w:sz w:val="22"/>
          <w:szCs w:val="22"/>
        </w:rPr>
        <w:t xml:space="preserve"> </w:t>
      </w:r>
      <w:r w:rsidR="008D4366">
        <w:rPr>
          <w:rFonts w:ascii="Arial" w:hAnsi="Arial" w:cs="Arial"/>
          <w:b w:val="0"/>
          <w:sz w:val="22"/>
          <w:szCs w:val="22"/>
        </w:rPr>
        <w:t xml:space="preserve">of where this might occur would </w:t>
      </w:r>
      <w:r w:rsidR="0018539E">
        <w:rPr>
          <w:rFonts w:ascii="Arial" w:hAnsi="Arial" w:cs="Arial"/>
          <w:b w:val="0"/>
          <w:sz w:val="22"/>
          <w:szCs w:val="22"/>
        </w:rPr>
        <w:t>be admission of a patient with acute or severe mania</w:t>
      </w:r>
      <w:r w:rsidR="00A81A10">
        <w:rPr>
          <w:rFonts w:ascii="Arial" w:hAnsi="Arial" w:cs="Arial"/>
          <w:b w:val="0"/>
          <w:sz w:val="22"/>
          <w:szCs w:val="22"/>
        </w:rPr>
        <w:t xml:space="preserve"> occurring outside of</w:t>
      </w:r>
      <w:r w:rsidR="00732962">
        <w:rPr>
          <w:rFonts w:ascii="Arial" w:hAnsi="Arial" w:cs="Arial"/>
          <w:b w:val="0"/>
          <w:sz w:val="22"/>
          <w:szCs w:val="22"/>
        </w:rPr>
        <w:t xml:space="preserve"> </w:t>
      </w:r>
      <w:r w:rsidR="00A81A10">
        <w:rPr>
          <w:rFonts w:ascii="Arial" w:hAnsi="Arial" w:cs="Arial"/>
          <w:b w:val="0"/>
          <w:sz w:val="22"/>
          <w:szCs w:val="22"/>
        </w:rPr>
        <w:t>normal working hours or at a weekend.</w:t>
      </w:r>
      <w:r w:rsidR="00E839D5">
        <w:rPr>
          <w:rFonts w:ascii="Arial" w:hAnsi="Arial" w:cs="Arial"/>
        </w:rPr>
        <w:t xml:space="preserve"> </w:t>
      </w:r>
    </w:p>
    <w:p w14:paraId="0A855C9E" w14:textId="7C59A1D2" w:rsidR="00E839D5" w:rsidRDefault="00E839D5" w:rsidP="00E839D5">
      <w:pPr>
        <w:pStyle w:val="ListParagraph"/>
        <w:rPr>
          <w:rFonts w:ascii="Arial" w:hAnsi="Arial" w:cs="Arial"/>
        </w:rPr>
      </w:pPr>
    </w:p>
    <w:p w14:paraId="2B50394A" w14:textId="2FA13E2B" w:rsidR="00E839D5" w:rsidRPr="00D32C6B" w:rsidRDefault="00E839D5" w:rsidP="00D32C6B">
      <w:pPr>
        <w:pStyle w:val="ListParagraph"/>
        <w:rPr>
          <w:rFonts w:ascii="Arial" w:hAnsi="Arial" w:cs="Arial"/>
        </w:rPr>
      </w:pPr>
      <w:r>
        <w:rPr>
          <w:rFonts w:ascii="Arial" w:hAnsi="Arial" w:cs="Arial"/>
        </w:rPr>
        <w:t xml:space="preserve">In such </w:t>
      </w:r>
      <w:r w:rsidR="00D32C6B">
        <w:rPr>
          <w:rFonts w:ascii="Arial" w:hAnsi="Arial" w:cs="Arial"/>
        </w:rPr>
        <w:t>emergency situations</w:t>
      </w:r>
      <w:r>
        <w:rPr>
          <w:rFonts w:ascii="Arial" w:hAnsi="Arial" w:cs="Arial"/>
        </w:rPr>
        <w:t xml:space="preserve"> the prescriber</w:t>
      </w:r>
      <w:r w:rsidR="00D32C6B">
        <w:rPr>
          <w:rFonts w:ascii="Arial" w:hAnsi="Arial" w:cs="Arial"/>
        </w:rPr>
        <w:t xml:space="preserve"> is permitted to</w:t>
      </w:r>
      <w:r w:rsidRPr="00D32C6B">
        <w:rPr>
          <w:rFonts w:ascii="Arial" w:hAnsi="Arial" w:cs="Arial"/>
        </w:rPr>
        <w:t xml:space="preserve"> </w:t>
      </w:r>
      <w:r w:rsidR="003640A0">
        <w:rPr>
          <w:rFonts w:ascii="Arial" w:hAnsi="Arial" w:cs="Arial"/>
        </w:rPr>
        <w:t xml:space="preserve">prescribe Valproate </w:t>
      </w:r>
      <w:r w:rsidRPr="00D32C6B">
        <w:rPr>
          <w:rFonts w:ascii="Arial" w:hAnsi="Arial" w:cs="Arial"/>
        </w:rPr>
        <w:t xml:space="preserve">on an </w:t>
      </w:r>
      <w:r w:rsidR="001D53D0" w:rsidRPr="001D53D0">
        <w:rPr>
          <w:rFonts w:ascii="Arial" w:hAnsi="Arial" w:cs="Arial"/>
          <w:b/>
          <w:u w:val="single"/>
        </w:rPr>
        <w:t>INPAT</w:t>
      </w:r>
      <w:r w:rsidR="00965B2A">
        <w:rPr>
          <w:rFonts w:ascii="Arial" w:hAnsi="Arial" w:cs="Arial"/>
          <w:b/>
          <w:u w:val="single"/>
        </w:rPr>
        <w:t>I</w:t>
      </w:r>
      <w:r w:rsidR="001D53D0" w:rsidRPr="001D53D0">
        <w:rPr>
          <w:rFonts w:ascii="Arial" w:hAnsi="Arial" w:cs="Arial"/>
          <w:b/>
          <w:u w:val="single"/>
        </w:rPr>
        <w:t>ENT</w:t>
      </w:r>
      <w:r w:rsidR="001D53D0">
        <w:rPr>
          <w:rFonts w:ascii="Arial" w:hAnsi="Arial" w:cs="Arial"/>
        </w:rPr>
        <w:t xml:space="preserve"> </w:t>
      </w:r>
      <w:r w:rsidR="00D32C6B">
        <w:rPr>
          <w:rFonts w:ascii="Arial" w:hAnsi="Arial" w:cs="Arial"/>
        </w:rPr>
        <w:t xml:space="preserve">setting </w:t>
      </w:r>
      <w:r w:rsidRPr="00D32C6B">
        <w:rPr>
          <w:rFonts w:ascii="Arial" w:hAnsi="Arial" w:cs="Arial"/>
        </w:rPr>
        <w:t>and the following steps should also be taken:</w:t>
      </w:r>
    </w:p>
    <w:p w14:paraId="1EE61464" w14:textId="76458FC8" w:rsidR="00A206A1" w:rsidRDefault="00A206A1" w:rsidP="006E18FA">
      <w:pPr>
        <w:pStyle w:val="ListParagraph"/>
        <w:numPr>
          <w:ilvl w:val="0"/>
          <w:numId w:val="13"/>
        </w:numPr>
        <w:rPr>
          <w:rFonts w:ascii="Arial" w:hAnsi="Arial" w:cs="Arial"/>
        </w:rPr>
      </w:pPr>
      <w:r>
        <w:rPr>
          <w:rFonts w:ascii="Arial" w:hAnsi="Arial" w:cs="Arial"/>
        </w:rPr>
        <w:t>Documentation within the patient</w:t>
      </w:r>
      <w:r w:rsidR="00D32C6B">
        <w:rPr>
          <w:rFonts w:ascii="Arial" w:hAnsi="Arial" w:cs="Arial"/>
        </w:rPr>
        <w:t>’s</w:t>
      </w:r>
      <w:r>
        <w:rPr>
          <w:rFonts w:ascii="Arial" w:hAnsi="Arial" w:cs="Arial"/>
        </w:rPr>
        <w:t xml:space="preserve"> RIO notes to reflect why Valproate has been prescribed </w:t>
      </w:r>
      <w:r w:rsidR="00D32C6B">
        <w:rPr>
          <w:rFonts w:ascii="Arial" w:hAnsi="Arial" w:cs="Arial"/>
        </w:rPr>
        <w:t>and the nature of the emergency. The p</w:t>
      </w:r>
      <w:r w:rsidR="0087158D">
        <w:rPr>
          <w:rFonts w:ascii="Arial" w:hAnsi="Arial" w:cs="Arial"/>
        </w:rPr>
        <w:t>rescriber should also document</w:t>
      </w:r>
      <w:r w:rsidR="00BF78F9">
        <w:rPr>
          <w:rFonts w:ascii="Arial" w:hAnsi="Arial" w:cs="Arial"/>
        </w:rPr>
        <w:t xml:space="preserve"> on RIO</w:t>
      </w:r>
      <w:r w:rsidR="00D32C6B">
        <w:rPr>
          <w:rFonts w:ascii="Arial" w:hAnsi="Arial" w:cs="Arial"/>
        </w:rPr>
        <w:t xml:space="preserve"> a plan/timeline for completing the Risk Acknowledgement Form </w:t>
      </w:r>
      <w:r w:rsidR="00C273C1">
        <w:rPr>
          <w:rFonts w:ascii="Arial" w:hAnsi="Arial" w:cs="Arial"/>
        </w:rPr>
        <w:br/>
      </w:r>
      <w:r w:rsidR="00D32C6B">
        <w:rPr>
          <w:rFonts w:ascii="Arial" w:hAnsi="Arial" w:cs="Arial"/>
        </w:rPr>
        <w:t>(</w:t>
      </w:r>
      <w:r w:rsidR="00162CD4" w:rsidRPr="00162CD4">
        <w:rPr>
          <w:rFonts w:ascii="Arial" w:hAnsi="Arial" w:cs="Arial"/>
          <w:b/>
          <w:u w:val="single"/>
        </w:rPr>
        <w:t>t</w:t>
      </w:r>
      <w:r w:rsidR="0087158D" w:rsidRPr="00162CD4">
        <w:rPr>
          <w:rFonts w:ascii="Arial" w:hAnsi="Arial" w:cs="Arial"/>
          <w:b/>
          <w:u w:val="single"/>
        </w:rPr>
        <w:t xml:space="preserve">he Risk Acknowledgement Form MUST be completed within </w:t>
      </w:r>
      <w:r w:rsidR="00D32C6B" w:rsidRPr="00162CD4">
        <w:rPr>
          <w:rFonts w:ascii="Arial" w:hAnsi="Arial" w:cs="Arial"/>
          <w:b/>
          <w:u w:val="single"/>
        </w:rPr>
        <w:t>72 hours</w:t>
      </w:r>
      <w:r w:rsidR="00D32C6B">
        <w:rPr>
          <w:rFonts w:ascii="Arial" w:hAnsi="Arial" w:cs="Arial"/>
        </w:rPr>
        <w:t xml:space="preserve">). </w:t>
      </w:r>
    </w:p>
    <w:p w14:paraId="644EC37D" w14:textId="77777777" w:rsidR="001D53D0" w:rsidRDefault="003640A0" w:rsidP="006E18FA">
      <w:pPr>
        <w:pStyle w:val="ListParagraph"/>
        <w:numPr>
          <w:ilvl w:val="0"/>
          <w:numId w:val="13"/>
        </w:numPr>
        <w:rPr>
          <w:rFonts w:ascii="Arial" w:hAnsi="Arial" w:cs="Arial"/>
        </w:rPr>
      </w:pPr>
      <w:r>
        <w:rPr>
          <w:rFonts w:ascii="Arial" w:hAnsi="Arial" w:cs="Arial"/>
        </w:rPr>
        <w:t xml:space="preserve">If </w:t>
      </w:r>
      <w:r w:rsidR="00162CD4">
        <w:rPr>
          <w:rFonts w:ascii="Arial" w:hAnsi="Arial" w:cs="Arial"/>
        </w:rPr>
        <w:t>such prescribing is outside of working hours, then the o</w:t>
      </w:r>
      <w:r w:rsidR="00A206A1">
        <w:rPr>
          <w:rFonts w:ascii="Arial" w:hAnsi="Arial" w:cs="Arial"/>
        </w:rPr>
        <w:t xml:space="preserve">n-call pharmacist </w:t>
      </w:r>
      <w:r w:rsidR="00162CD4">
        <w:rPr>
          <w:rFonts w:ascii="Arial" w:hAnsi="Arial" w:cs="Arial"/>
        </w:rPr>
        <w:t xml:space="preserve">should be </w:t>
      </w:r>
      <w:r w:rsidR="00A206A1">
        <w:rPr>
          <w:rFonts w:ascii="Arial" w:hAnsi="Arial" w:cs="Arial"/>
        </w:rPr>
        <w:t>contacted, so they can advise</w:t>
      </w:r>
      <w:r w:rsidR="00162CD4">
        <w:rPr>
          <w:rFonts w:ascii="Arial" w:hAnsi="Arial" w:cs="Arial"/>
        </w:rPr>
        <w:t xml:space="preserve"> on</w:t>
      </w:r>
      <w:r w:rsidR="00A206A1">
        <w:rPr>
          <w:rFonts w:ascii="Arial" w:hAnsi="Arial" w:cs="Arial"/>
        </w:rPr>
        <w:t xml:space="preserve"> where to obtain a supply of medication, as Valproate should not be kept as stock medication on any ward</w:t>
      </w:r>
      <w:r w:rsidR="00162CD4">
        <w:rPr>
          <w:rFonts w:ascii="Arial" w:hAnsi="Arial" w:cs="Arial"/>
        </w:rPr>
        <w:t xml:space="preserve">. The on-call pharmacist MUST also handover to the directorate pharmacy team to follow up the patient with the clinical team to ensure completion of the Risk Acknowledgment Form. </w:t>
      </w:r>
    </w:p>
    <w:p w14:paraId="51CAC2A4" w14:textId="236C6DB3" w:rsidR="00855F2C" w:rsidRPr="00116E1F" w:rsidRDefault="00C06208" w:rsidP="00116E1F">
      <w:pPr>
        <w:pStyle w:val="ListParagraph"/>
        <w:numPr>
          <w:ilvl w:val="0"/>
          <w:numId w:val="13"/>
        </w:numPr>
        <w:rPr>
          <w:rFonts w:ascii="Arial" w:hAnsi="Arial" w:cs="Arial"/>
        </w:rPr>
      </w:pPr>
      <w:r>
        <w:rPr>
          <w:rFonts w:ascii="Arial" w:hAnsi="Arial" w:cs="Arial"/>
        </w:rPr>
        <w:t xml:space="preserve">The Risk Acknowledgement Form must be completed fully before a patient is discharged on Valproate or authorised short term leave on Valproate. </w:t>
      </w:r>
      <w:r w:rsidR="00965B2A">
        <w:rPr>
          <w:rFonts w:ascii="Arial" w:hAnsi="Arial" w:cs="Arial"/>
        </w:rPr>
        <w:t xml:space="preserve">Given that </w:t>
      </w:r>
      <w:r>
        <w:rPr>
          <w:rFonts w:ascii="Arial" w:hAnsi="Arial" w:cs="Arial"/>
        </w:rPr>
        <w:t>Valproate is</w:t>
      </w:r>
      <w:r w:rsidR="00965B2A">
        <w:rPr>
          <w:rFonts w:ascii="Arial" w:hAnsi="Arial" w:cs="Arial"/>
        </w:rPr>
        <w:t xml:space="preserve"> being used for emergency use in severely ill service users, section 17 leave is highly unlikely to be appropriate in any case.</w:t>
      </w:r>
      <w:r w:rsidR="0058242E" w:rsidRPr="003A2FD4">
        <w:rPr>
          <w:rFonts w:ascii="Arial" w:hAnsi="Arial" w:cs="Arial"/>
        </w:rPr>
        <w:tab/>
      </w:r>
      <w:r w:rsidR="00EA0127" w:rsidRPr="003A2FD4">
        <w:rPr>
          <w:rFonts w:ascii="Arial" w:hAnsi="Arial" w:cs="Arial"/>
          <w:b/>
        </w:rPr>
        <w:t xml:space="preserve"> </w:t>
      </w:r>
      <w:bookmarkStart w:id="20" w:name="_3.5_Patients_who"/>
      <w:bookmarkStart w:id="21" w:name="_14.0_Patients_who"/>
      <w:bookmarkEnd w:id="20"/>
      <w:bookmarkEnd w:id="21"/>
    </w:p>
    <w:p w14:paraId="16A63F4A" w14:textId="2F10D9AD" w:rsidR="000E3DE5" w:rsidRPr="004F20A8" w:rsidRDefault="000E3DE5" w:rsidP="000E3DE5">
      <w:pPr>
        <w:pStyle w:val="Heading2"/>
        <w:rPr>
          <w:rStyle w:val="Heading2Char"/>
          <w:rFonts w:ascii="Arial" w:hAnsi="Arial" w:cs="Arial"/>
          <w:sz w:val="22"/>
          <w:szCs w:val="22"/>
        </w:rPr>
      </w:pPr>
      <w:bookmarkStart w:id="22" w:name="_15.0_Specific_Patient"/>
      <w:bookmarkEnd w:id="22"/>
      <w:r>
        <w:rPr>
          <w:rFonts w:ascii="Arial" w:hAnsi="Arial" w:cs="Arial"/>
          <w:color w:val="000000" w:themeColor="text1"/>
          <w:sz w:val="22"/>
          <w:szCs w:val="22"/>
        </w:rPr>
        <w:t>1</w:t>
      </w:r>
      <w:r w:rsidR="00116E1F">
        <w:rPr>
          <w:rFonts w:ascii="Arial" w:hAnsi="Arial" w:cs="Arial"/>
          <w:color w:val="000000" w:themeColor="text1"/>
          <w:sz w:val="22"/>
          <w:szCs w:val="22"/>
        </w:rPr>
        <w:t>4</w:t>
      </w:r>
      <w:r>
        <w:rPr>
          <w:rFonts w:ascii="Arial" w:hAnsi="Arial" w:cs="Arial"/>
          <w:color w:val="000000" w:themeColor="text1"/>
          <w:sz w:val="22"/>
          <w:szCs w:val="22"/>
        </w:rPr>
        <w:t>.0</w:t>
      </w:r>
      <w:r w:rsidRPr="004F20A8">
        <w:rPr>
          <w:rFonts w:ascii="Arial" w:hAnsi="Arial" w:cs="Arial"/>
          <w:color w:val="000000" w:themeColor="text1"/>
          <w:sz w:val="22"/>
          <w:szCs w:val="22"/>
        </w:rPr>
        <w:tab/>
      </w:r>
      <w:r>
        <w:rPr>
          <w:rFonts w:ascii="Arial" w:hAnsi="Arial" w:cs="Arial"/>
          <w:color w:val="000000" w:themeColor="text1"/>
          <w:sz w:val="22"/>
          <w:szCs w:val="22"/>
        </w:rPr>
        <w:t xml:space="preserve">Specific Patient Groups </w:t>
      </w:r>
      <w:r>
        <w:rPr>
          <w:rStyle w:val="Heading2Char"/>
          <w:rFonts w:ascii="Arial" w:hAnsi="Arial" w:cs="Arial"/>
          <w:b/>
          <w:sz w:val="22"/>
          <w:szCs w:val="22"/>
        </w:rPr>
        <w:t xml:space="preserve"> </w:t>
      </w:r>
    </w:p>
    <w:p w14:paraId="548C047E" w14:textId="5C783C72" w:rsidR="00086622" w:rsidRPr="000E3DE5" w:rsidRDefault="00086622" w:rsidP="000E3DE5">
      <w:pPr>
        <w:autoSpaceDE w:val="0"/>
        <w:autoSpaceDN w:val="0"/>
        <w:adjustRightInd w:val="0"/>
        <w:spacing w:after="0" w:line="240" w:lineRule="auto"/>
        <w:jc w:val="both"/>
        <w:outlineLvl w:val="1"/>
        <w:rPr>
          <w:rFonts w:cstheme="minorHAnsi"/>
          <w:b/>
          <w:bCs/>
          <w:sz w:val="24"/>
          <w:szCs w:val="24"/>
        </w:rPr>
      </w:pPr>
    </w:p>
    <w:p w14:paraId="36A38A66" w14:textId="55BBC4BF" w:rsidR="0014590E" w:rsidRDefault="00116E1F" w:rsidP="000E3DE5">
      <w:pPr>
        <w:autoSpaceDE w:val="0"/>
        <w:autoSpaceDN w:val="0"/>
        <w:adjustRightInd w:val="0"/>
        <w:spacing w:after="0" w:line="240" w:lineRule="auto"/>
        <w:ind w:left="720"/>
        <w:jc w:val="both"/>
        <w:outlineLvl w:val="1"/>
        <w:rPr>
          <w:rFonts w:ascii="Arial" w:hAnsi="Arial" w:cs="Arial"/>
          <w:b/>
          <w:bCs/>
        </w:rPr>
      </w:pPr>
      <w:r>
        <w:rPr>
          <w:rFonts w:ascii="Arial" w:hAnsi="Arial" w:cs="Arial"/>
          <w:b/>
          <w:bCs/>
        </w:rPr>
        <w:t>14</w:t>
      </w:r>
      <w:r w:rsidR="000E3DE5">
        <w:rPr>
          <w:rFonts w:ascii="Arial" w:hAnsi="Arial" w:cs="Arial"/>
          <w:b/>
          <w:bCs/>
        </w:rPr>
        <w:t xml:space="preserve">.1 </w:t>
      </w:r>
      <w:r w:rsidR="000E3DE5">
        <w:rPr>
          <w:rFonts w:ascii="Arial" w:hAnsi="Arial" w:cs="Arial"/>
          <w:b/>
          <w:bCs/>
        </w:rPr>
        <w:tab/>
      </w:r>
      <w:r w:rsidR="004C1AE6" w:rsidRPr="000E3DE5">
        <w:rPr>
          <w:rFonts w:ascii="Arial" w:hAnsi="Arial" w:cs="Arial"/>
          <w:b/>
          <w:bCs/>
        </w:rPr>
        <w:t>FEMALES</w:t>
      </w:r>
      <w:r w:rsidR="00D745D8">
        <w:rPr>
          <w:rFonts w:ascii="Arial" w:hAnsi="Arial" w:cs="Arial"/>
          <w:b/>
          <w:bCs/>
        </w:rPr>
        <w:t xml:space="preserve"> under 55 years</w:t>
      </w:r>
      <w:r w:rsidR="004C1AE6" w:rsidRPr="000E3DE5">
        <w:rPr>
          <w:rFonts w:ascii="Arial" w:hAnsi="Arial" w:cs="Arial"/>
          <w:b/>
          <w:bCs/>
        </w:rPr>
        <w:t xml:space="preserve">: </w:t>
      </w:r>
      <w:r w:rsidR="003F2190" w:rsidRPr="000E3DE5">
        <w:rPr>
          <w:rFonts w:ascii="Arial" w:hAnsi="Arial" w:cs="Arial"/>
          <w:b/>
          <w:bCs/>
        </w:rPr>
        <w:t>Permanent absence o</w:t>
      </w:r>
      <w:r w:rsidR="00086622" w:rsidRPr="000E3DE5">
        <w:rPr>
          <w:rFonts w:ascii="Arial" w:hAnsi="Arial" w:cs="Arial"/>
          <w:b/>
          <w:bCs/>
        </w:rPr>
        <w:t>f pregnancy risk</w:t>
      </w:r>
      <w:r w:rsidR="004C1AE6" w:rsidRPr="000E3DE5">
        <w:rPr>
          <w:rFonts w:ascii="Arial" w:hAnsi="Arial" w:cs="Arial"/>
          <w:b/>
          <w:bCs/>
        </w:rPr>
        <w:t xml:space="preserve"> </w:t>
      </w:r>
    </w:p>
    <w:p w14:paraId="1C67B340" w14:textId="2A4F1348" w:rsidR="002813CA" w:rsidRPr="000E3DE5" w:rsidRDefault="00F11E55" w:rsidP="0014590E">
      <w:pPr>
        <w:autoSpaceDE w:val="0"/>
        <w:autoSpaceDN w:val="0"/>
        <w:adjustRightInd w:val="0"/>
        <w:spacing w:after="0" w:line="240" w:lineRule="auto"/>
        <w:ind w:left="720" w:firstLine="720"/>
        <w:jc w:val="both"/>
        <w:outlineLvl w:val="1"/>
        <w:rPr>
          <w:rFonts w:ascii="Arial" w:hAnsi="Arial" w:cs="Arial"/>
          <w:b/>
          <w:bCs/>
        </w:rPr>
      </w:pPr>
      <w:r w:rsidRPr="000E3DE5">
        <w:rPr>
          <w:rFonts w:ascii="Arial" w:hAnsi="Arial" w:cs="Arial"/>
          <w:b/>
          <w:bCs/>
        </w:rPr>
        <w:t>e.g.</w:t>
      </w:r>
      <w:r w:rsidR="002813CA" w:rsidRPr="000E3DE5">
        <w:rPr>
          <w:rFonts w:ascii="Arial" w:hAnsi="Arial" w:cs="Arial"/>
          <w:b/>
          <w:bCs/>
        </w:rPr>
        <w:t xml:space="preserve"> post-</w:t>
      </w:r>
      <w:r w:rsidR="00855F2C" w:rsidRPr="000E3DE5">
        <w:rPr>
          <w:rFonts w:ascii="Arial" w:hAnsi="Arial" w:cs="Arial"/>
          <w:b/>
          <w:bCs/>
        </w:rPr>
        <w:t>menopausal or post-hysterectomy</w:t>
      </w:r>
    </w:p>
    <w:p w14:paraId="51544E5A" w14:textId="77777777" w:rsidR="00F11E55" w:rsidRPr="000E3DE5" w:rsidRDefault="00F11E55" w:rsidP="000E3DE5">
      <w:pPr>
        <w:autoSpaceDE w:val="0"/>
        <w:autoSpaceDN w:val="0"/>
        <w:adjustRightInd w:val="0"/>
        <w:spacing w:after="0" w:line="240" w:lineRule="auto"/>
        <w:ind w:left="360"/>
        <w:jc w:val="both"/>
        <w:outlineLvl w:val="1"/>
        <w:rPr>
          <w:rFonts w:ascii="Arial" w:hAnsi="Arial" w:cs="Arial"/>
          <w:b/>
          <w:bCs/>
        </w:rPr>
      </w:pPr>
    </w:p>
    <w:p w14:paraId="32D3CFCA" w14:textId="77777777" w:rsidR="00855F2C" w:rsidRPr="000E3DE5" w:rsidRDefault="00855F2C" w:rsidP="006E18FA">
      <w:pPr>
        <w:numPr>
          <w:ilvl w:val="0"/>
          <w:numId w:val="8"/>
        </w:numPr>
        <w:spacing w:after="0"/>
        <w:contextualSpacing/>
        <w:jc w:val="both"/>
        <w:rPr>
          <w:rFonts w:ascii="Arial" w:hAnsi="Arial" w:cs="Arial"/>
          <w:lang w:eastAsia="en-GB"/>
        </w:rPr>
      </w:pPr>
      <w:r w:rsidRPr="000E3DE5">
        <w:rPr>
          <w:rFonts w:ascii="Arial" w:hAnsi="Arial" w:cs="Arial"/>
          <w:lang w:eastAsia="en-GB"/>
        </w:rPr>
        <w:t>Patients who have a permanent reason that they do not have the potential to get pregnant (e.g., post-menopausal patients, post hysterectomy, transgender male to female) do not need to complete the Risk Acknowledgement Form beyond Step 1 and consequently the second specialist signatory is not required.</w:t>
      </w:r>
    </w:p>
    <w:p w14:paraId="404B1BB5" w14:textId="61B28BD5" w:rsidR="00855F2C" w:rsidRPr="000E3DE5" w:rsidRDefault="00855F2C" w:rsidP="006E18FA">
      <w:pPr>
        <w:numPr>
          <w:ilvl w:val="0"/>
          <w:numId w:val="8"/>
        </w:numPr>
        <w:spacing w:after="0"/>
        <w:contextualSpacing/>
        <w:jc w:val="both"/>
        <w:rPr>
          <w:rFonts w:ascii="Arial" w:hAnsi="Arial" w:cs="Arial"/>
          <w:lang w:eastAsia="en-GB"/>
        </w:rPr>
      </w:pPr>
      <w:r w:rsidRPr="000E3DE5">
        <w:rPr>
          <w:rFonts w:ascii="Arial" w:hAnsi="Arial" w:cs="Arial"/>
          <w:lang w:eastAsia="en-GB"/>
        </w:rPr>
        <w:t>This Risk Acknowledgment Form can be used to support documentation in the medical notes that PREVENT (Pregnancy Prevention Programme) does not apply to this patient.</w:t>
      </w:r>
    </w:p>
    <w:p w14:paraId="2AC46CD6" w14:textId="77832267" w:rsidR="0005470D" w:rsidRPr="000E3DE5" w:rsidRDefault="002813CA" w:rsidP="006E18FA">
      <w:pPr>
        <w:numPr>
          <w:ilvl w:val="0"/>
          <w:numId w:val="8"/>
        </w:numPr>
        <w:spacing w:after="0"/>
        <w:ind w:left="1134" w:hanging="425"/>
        <w:contextualSpacing/>
        <w:jc w:val="both"/>
        <w:rPr>
          <w:rFonts w:ascii="Arial" w:hAnsi="Arial" w:cs="Arial"/>
          <w:lang w:eastAsia="en-GB"/>
        </w:rPr>
      </w:pPr>
      <w:r w:rsidRPr="000E3DE5">
        <w:rPr>
          <w:rFonts w:ascii="Arial" w:hAnsi="Arial" w:cs="Arial"/>
        </w:rPr>
        <w:t xml:space="preserve">It is the responsibility of the </w:t>
      </w:r>
      <w:r w:rsidR="00F77B30" w:rsidRPr="000E3DE5">
        <w:rPr>
          <w:rFonts w:ascii="Arial" w:hAnsi="Arial" w:cs="Arial"/>
        </w:rPr>
        <w:t xml:space="preserve">clinical team/consultant to </w:t>
      </w:r>
      <w:r w:rsidR="00F77B30" w:rsidRPr="000E3DE5">
        <w:rPr>
          <w:rFonts w:ascii="Arial" w:hAnsi="Arial" w:cs="Arial"/>
          <w:b/>
          <w:u w:val="single"/>
        </w:rPr>
        <w:t>definitively</w:t>
      </w:r>
      <w:r w:rsidR="00F77B30" w:rsidRPr="000E3DE5">
        <w:rPr>
          <w:rFonts w:ascii="Arial" w:hAnsi="Arial" w:cs="Arial"/>
        </w:rPr>
        <w:t xml:space="preserve"> confirm </w:t>
      </w:r>
      <w:r w:rsidR="003D2B04" w:rsidRPr="000E3DE5">
        <w:rPr>
          <w:rFonts w:ascii="Arial" w:hAnsi="Arial" w:cs="Arial"/>
        </w:rPr>
        <w:t>a diagnosis of ‘</w:t>
      </w:r>
      <w:r w:rsidR="00F77B30" w:rsidRPr="000E3DE5">
        <w:rPr>
          <w:rFonts w:ascii="Arial" w:hAnsi="Arial" w:cs="Arial"/>
        </w:rPr>
        <w:t>menopause</w:t>
      </w:r>
      <w:r w:rsidR="003D2B04" w:rsidRPr="000E3DE5">
        <w:rPr>
          <w:rFonts w:ascii="Arial" w:hAnsi="Arial" w:cs="Arial"/>
        </w:rPr>
        <w:t xml:space="preserve">’ and document </w:t>
      </w:r>
      <w:r w:rsidR="00571632" w:rsidRPr="000E3DE5">
        <w:rPr>
          <w:rFonts w:ascii="Arial" w:hAnsi="Arial" w:cs="Arial"/>
        </w:rPr>
        <w:t xml:space="preserve">this </w:t>
      </w:r>
      <w:r w:rsidR="003D2B04" w:rsidRPr="000E3DE5">
        <w:rPr>
          <w:rFonts w:ascii="Arial" w:hAnsi="Arial" w:cs="Arial"/>
        </w:rPr>
        <w:t>clearly within the patient’s RIO notes</w:t>
      </w:r>
      <w:r w:rsidR="00571632" w:rsidRPr="000E3DE5">
        <w:rPr>
          <w:rFonts w:ascii="Arial" w:hAnsi="Arial" w:cs="Arial"/>
        </w:rPr>
        <w:t xml:space="preserve"> and also on Step 1 of the risk acknowledgement form.</w:t>
      </w:r>
    </w:p>
    <w:p w14:paraId="4C900B1C" w14:textId="77777777" w:rsidR="0005470D" w:rsidRPr="000E3DE5" w:rsidRDefault="0005470D" w:rsidP="006E18FA">
      <w:pPr>
        <w:numPr>
          <w:ilvl w:val="0"/>
          <w:numId w:val="8"/>
        </w:numPr>
        <w:spacing w:after="0"/>
        <w:ind w:left="1134" w:hanging="425"/>
        <w:contextualSpacing/>
        <w:jc w:val="both"/>
        <w:rPr>
          <w:rFonts w:ascii="Arial" w:hAnsi="Arial" w:cs="Arial"/>
          <w:lang w:eastAsia="en-GB"/>
        </w:rPr>
      </w:pPr>
      <w:r w:rsidRPr="000E3DE5">
        <w:rPr>
          <w:rFonts w:ascii="Arial" w:hAnsi="Arial" w:cs="Arial"/>
        </w:rPr>
        <w:t xml:space="preserve">It should not be </w:t>
      </w:r>
      <w:r w:rsidR="003D2B04" w:rsidRPr="000E3DE5">
        <w:rPr>
          <w:rFonts w:ascii="Arial" w:hAnsi="Arial" w:cs="Arial"/>
        </w:rPr>
        <w:t xml:space="preserve">assumed </w:t>
      </w:r>
      <w:r w:rsidRPr="000E3DE5">
        <w:rPr>
          <w:rFonts w:ascii="Arial" w:hAnsi="Arial" w:cs="Arial"/>
        </w:rPr>
        <w:t xml:space="preserve">that the patient has reached </w:t>
      </w:r>
      <w:r w:rsidR="003D2B04" w:rsidRPr="000E3DE5">
        <w:rPr>
          <w:rFonts w:ascii="Arial" w:hAnsi="Arial" w:cs="Arial"/>
        </w:rPr>
        <w:t xml:space="preserve">menopause based solely on age, due to individual </w:t>
      </w:r>
      <w:r w:rsidRPr="000E3DE5">
        <w:rPr>
          <w:rFonts w:ascii="Arial" w:hAnsi="Arial" w:cs="Arial"/>
        </w:rPr>
        <w:t>variation.</w:t>
      </w:r>
    </w:p>
    <w:p w14:paraId="4D0701F2" w14:textId="35A180AE" w:rsidR="0005470D" w:rsidRPr="000E3DE5" w:rsidRDefault="003D2B04" w:rsidP="006E18FA">
      <w:pPr>
        <w:numPr>
          <w:ilvl w:val="0"/>
          <w:numId w:val="8"/>
        </w:numPr>
        <w:spacing w:after="0"/>
        <w:ind w:left="1134" w:hanging="425"/>
        <w:contextualSpacing/>
        <w:jc w:val="both"/>
        <w:rPr>
          <w:rFonts w:ascii="Arial" w:hAnsi="Arial" w:cs="Arial"/>
          <w:lang w:eastAsia="en-GB"/>
        </w:rPr>
      </w:pPr>
      <w:r w:rsidRPr="000E3DE5">
        <w:rPr>
          <w:rFonts w:ascii="Arial" w:hAnsi="Arial" w:cs="Arial"/>
          <w:lang w:eastAsia="en-GB"/>
        </w:rPr>
        <w:t xml:space="preserve">It is important to bear in mind </w:t>
      </w:r>
      <w:r w:rsidR="0005470D" w:rsidRPr="000E3DE5">
        <w:rPr>
          <w:rFonts w:ascii="Arial" w:hAnsi="Arial" w:cs="Arial"/>
          <w:lang w:eastAsia="en-GB"/>
        </w:rPr>
        <w:t>women can experience menopausal symptoms with irregular periods during the peri</w:t>
      </w:r>
      <w:r w:rsidR="006040BB">
        <w:rPr>
          <w:rFonts w:ascii="Arial" w:hAnsi="Arial" w:cs="Arial"/>
          <w:lang w:eastAsia="en-GB"/>
        </w:rPr>
        <w:t>-</w:t>
      </w:r>
      <w:r w:rsidR="0005470D" w:rsidRPr="000E3DE5">
        <w:rPr>
          <w:rFonts w:ascii="Arial" w:hAnsi="Arial" w:cs="Arial"/>
          <w:lang w:eastAsia="en-GB"/>
        </w:rPr>
        <w:t>menopausal stage, which can last several years. There is still a risk of pregnancy during the premenopausal stage.</w:t>
      </w:r>
    </w:p>
    <w:p w14:paraId="605CB57F" w14:textId="128556BB" w:rsidR="00145630" w:rsidRPr="000E3DE5" w:rsidRDefault="003F2190" w:rsidP="006E18FA">
      <w:pPr>
        <w:numPr>
          <w:ilvl w:val="0"/>
          <w:numId w:val="8"/>
        </w:numPr>
        <w:spacing w:after="0"/>
        <w:ind w:left="1134" w:hanging="425"/>
        <w:contextualSpacing/>
        <w:jc w:val="both"/>
        <w:rPr>
          <w:rStyle w:val="Hyperlink"/>
          <w:rFonts w:ascii="Arial" w:hAnsi="Arial" w:cs="Arial"/>
          <w:color w:val="auto"/>
          <w:u w:val="none"/>
          <w:lang w:eastAsia="en-GB"/>
        </w:rPr>
      </w:pPr>
      <w:r w:rsidRPr="000E3DE5">
        <w:rPr>
          <w:rFonts w:ascii="Arial" w:hAnsi="Arial" w:cs="Arial"/>
          <w:lang w:eastAsia="en-GB"/>
        </w:rPr>
        <w:lastRenderedPageBreak/>
        <w:t>Please access the most up to date NICE guidelines for reference:</w:t>
      </w:r>
      <w:r w:rsidR="0005470D" w:rsidRPr="000E3DE5">
        <w:rPr>
          <w:rFonts w:ascii="Arial" w:hAnsi="Arial" w:cs="Arial"/>
          <w:lang w:eastAsia="en-GB"/>
        </w:rPr>
        <w:br/>
      </w:r>
      <w:hyperlink r:id="rId16" w:history="1">
        <w:r w:rsidR="0005470D" w:rsidRPr="000E3DE5">
          <w:rPr>
            <w:rStyle w:val="Hyperlink"/>
            <w:rFonts w:ascii="Arial" w:hAnsi="Arial" w:cs="Arial"/>
            <w:color w:val="auto"/>
            <w:lang w:eastAsia="en-GB"/>
          </w:rPr>
          <w:t>NICE guidelines Menopause: diagnosis and management, NICE guideline [NG23] Published date: November 2015</w:t>
        </w:r>
      </w:hyperlink>
      <w:r w:rsidR="00575808" w:rsidRPr="000E3DE5">
        <w:rPr>
          <w:rStyle w:val="Hyperlink"/>
          <w:rFonts w:ascii="Arial" w:hAnsi="Arial" w:cs="Arial"/>
          <w:color w:val="auto"/>
          <w:lang w:eastAsia="en-GB"/>
        </w:rPr>
        <w:t>, Last updated December 2019</w:t>
      </w:r>
    </w:p>
    <w:p w14:paraId="205D07BF" w14:textId="7B40B0F0" w:rsidR="003F2190" w:rsidRDefault="003F2190" w:rsidP="000E3DE5">
      <w:pPr>
        <w:spacing w:after="0"/>
        <w:ind w:left="1134"/>
        <w:contextualSpacing/>
        <w:jc w:val="both"/>
        <w:rPr>
          <w:rStyle w:val="Hyperlink"/>
          <w:rFonts w:ascii="Arial" w:hAnsi="Arial" w:cs="Arial"/>
          <w:color w:val="auto"/>
          <w:lang w:eastAsia="en-GB"/>
        </w:rPr>
      </w:pPr>
      <w:r w:rsidRPr="000E3DE5">
        <w:rPr>
          <w:rStyle w:val="Hyperlink"/>
          <w:rFonts w:ascii="Arial" w:hAnsi="Arial" w:cs="Arial"/>
          <w:color w:val="auto"/>
          <w:lang w:eastAsia="en-GB"/>
        </w:rPr>
        <w:t>[Accessed January 2024]</w:t>
      </w:r>
    </w:p>
    <w:p w14:paraId="7BD0EDFB" w14:textId="6EF046B3" w:rsidR="0014590E" w:rsidRDefault="0014590E" w:rsidP="000E3DE5">
      <w:pPr>
        <w:spacing w:after="0"/>
        <w:ind w:left="1134"/>
        <w:contextualSpacing/>
        <w:jc w:val="both"/>
        <w:rPr>
          <w:rStyle w:val="Hyperlink"/>
          <w:rFonts w:ascii="Arial" w:hAnsi="Arial" w:cs="Arial"/>
          <w:color w:val="auto"/>
          <w:lang w:eastAsia="en-GB"/>
        </w:rPr>
      </w:pPr>
    </w:p>
    <w:p w14:paraId="560CF013" w14:textId="03FA61CB" w:rsidR="00086622" w:rsidRPr="0014590E" w:rsidRDefault="00116E1F" w:rsidP="0014590E">
      <w:pPr>
        <w:autoSpaceDE w:val="0"/>
        <w:autoSpaceDN w:val="0"/>
        <w:adjustRightInd w:val="0"/>
        <w:spacing w:after="0" w:line="240" w:lineRule="auto"/>
        <w:ind w:left="1440" w:hanging="720"/>
        <w:jc w:val="both"/>
        <w:outlineLvl w:val="1"/>
        <w:rPr>
          <w:rFonts w:ascii="Arial" w:hAnsi="Arial" w:cs="Arial"/>
          <w:b/>
          <w:bCs/>
        </w:rPr>
      </w:pPr>
      <w:r>
        <w:rPr>
          <w:rFonts w:ascii="Arial" w:hAnsi="Arial" w:cs="Arial"/>
          <w:b/>
          <w:bCs/>
        </w:rPr>
        <w:t>14</w:t>
      </w:r>
      <w:r w:rsidR="0014590E">
        <w:rPr>
          <w:rFonts w:ascii="Arial" w:hAnsi="Arial" w:cs="Arial"/>
          <w:b/>
          <w:bCs/>
        </w:rPr>
        <w:t xml:space="preserve">.2 </w:t>
      </w:r>
      <w:r w:rsidR="0014590E">
        <w:rPr>
          <w:rFonts w:ascii="Arial" w:hAnsi="Arial" w:cs="Arial"/>
          <w:b/>
          <w:bCs/>
        </w:rPr>
        <w:tab/>
      </w:r>
      <w:r w:rsidR="004C1AE6" w:rsidRPr="0014590E">
        <w:rPr>
          <w:rFonts w:ascii="Arial" w:hAnsi="Arial" w:cs="Arial"/>
          <w:b/>
          <w:bCs/>
        </w:rPr>
        <w:t>MALES: Risk of infertility and testicular toxicity not applicable e.g. permanent infertility</w:t>
      </w:r>
      <w:r w:rsidR="00086622" w:rsidRPr="0014590E">
        <w:rPr>
          <w:rFonts w:ascii="Arial" w:hAnsi="Arial" w:cs="Arial"/>
          <w:b/>
          <w:bCs/>
        </w:rPr>
        <w:t xml:space="preserve"> </w:t>
      </w:r>
    </w:p>
    <w:p w14:paraId="60279844" w14:textId="77777777" w:rsidR="0014590E" w:rsidRDefault="0014590E" w:rsidP="000E3DE5">
      <w:pPr>
        <w:autoSpaceDE w:val="0"/>
        <w:autoSpaceDN w:val="0"/>
        <w:adjustRightInd w:val="0"/>
        <w:spacing w:after="0" w:line="240" w:lineRule="auto"/>
        <w:ind w:left="851"/>
        <w:jc w:val="both"/>
        <w:outlineLvl w:val="1"/>
        <w:rPr>
          <w:rFonts w:ascii="Arial" w:hAnsi="Arial" w:cs="Arial"/>
          <w:bCs/>
        </w:rPr>
      </w:pPr>
    </w:p>
    <w:p w14:paraId="4962EFA1" w14:textId="5F68D0CF" w:rsidR="00086622" w:rsidRPr="000E3DE5" w:rsidRDefault="00086622" w:rsidP="000E3DE5">
      <w:pPr>
        <w:autoSpaceDE w:val="0"/>
        <w:autoSpaceDN w:val="0"/>
        <w:adjustRightInd w:val="0"/>
        <w:spacing w:after="0" w:line="240" w:lineRule="auto"/>
        <w:ind w:left="851"/>
        <w:jc w:val="both"/>
        <w:outlineLvl w:val="1"/>
        <w:rPr>
          <w:rFonts w:ascii="Arial" w:hAnsi="Arial" w:cs="Arial"/>
          <w:bCs/>
        </w:rPr>
      </w:pPr>
      <w:r w:rsidRPr="000E3DE5">
        <w:rPr>
          <w:rFonts w:ascii="Arial" w:hAnsi="Arial" w:cs="Arial"/>
          <w:bCs/>
        </w:rPr>
        <w:t>If the risk of infertility and the potential risk of testicular toxicity does NOT apply (e.g., the patient is permanently infertile), the second specialist signatory is not required, and the specialist prescriber should use this form to document the reason and record in the patients notes.</w:t>
      </w:r>
    </w:p>
    <w:p w14:paraId="65B2FD2E" w14:textId="1CBA7256" w:rsidR="00086622" w:rsidRDefault="00086622" w:rsidP="000E3DE5">
      <w:pPr>
        <w:spacing w:after="0"/>
        <w:ind w:left="1134"/>
        <w:contextualSpacing/>
        <w:jc w:val="both"/>
        <w:rPr>
          <w:rStyle w:val="Hyperlink"/>
          <w:rFonts w:ascii="Arial" w:hAnsi="Arial" w:cs="Arial"/>
          <w:color w:val="auto"/>
          <w:u w:val="none"/>
          <w:lang w:eastAsia="en-GB"/>
        </w:rPr>
      </w:pPr>
    </w:p>
    <w:p w14:paraId="37556C49" w14:textId="3CD74D99" w:rsidR="003F2190" w:rsidRPr="0014590E" w:rsidRDefault="0014590E" w:rsidP="0014590E">
      <w:pPr>
        <w:autoSpaceDE w:val="0"/>
        <w:autoSpaceDN w:val="0"/>
        <w:adjustRightInd w:val="0"/>
        <w:spacing w:after="0" w:line="240" w:lineRule="auto"/>
        <w:ind w:left="720"/>
        <w:jc w:val="both"/>
        <w:outlineLvl w:val="1"/>
        <w:rPr>
          <w:rStyle w:val="Hyperlink"/>
          <w:rFonts w:ascii="Arial" w:hAnsi="Arial" w:cs="Arial"/>
          <w:b/>
          <w:bCs/>
          <w:color w:val="auto"/>
          <w:u w:val="none"/>
        </w:rPr>
      </w:pPr>
      <w:r>
        <w:rPr>
          <w:rFonts w:ascii="Arial" w:hAnsi="Arial" w:cs="Arial"/>
          <w:b/>
          <w:bCs/>
        </w:rPr>
        <w:t>1</w:t>
      </w:r>
      <w:r w:rsidR="00116E1F">
        <w:rPr>
          <w:rFonts w:ascii="Arial" w:hAnsi="Arial" w:cs="Arial"/>
          <w:b/>
          <w:bCs/>
        </w:rPr>
        <w:t>4</w:t>
      </w:r>
      <w:r>
        <w:rPr>
          <w:rFonts w:ascii="Arial" w:hAnsi="Arial" w:cs="Arial"/>
          <w:b/>
          <w:bCs/>
        </w:rPr>
        <w:t xml:space="preserve">.3 </w:t>
      </w:r>
      <w:r>
        <w:rPr>
          <w:rFonts w:ascii="Arial" w:hAnsi="Arial" w:cs="Arial"/>
          <w:b/>
          <w:bCs/>
        </w:rPr>
        <w:tab/>
      </w:r>
      <w:r w:rsidR="003F2190" w:rsidRPr="000E3DE5">
        <w:rPr>
          <w:rStyle w:val="Hyperlink"/>
          <w:rFonts w:ascii="Arial" w:hAnsi="Arial" w:cs="Arial"/>
          <w:b/>
          <w:color w:val="auto"/>
          <w:u w:val="none"/>
          <w:lang w:eastAsia="en-GB"/>
        </w:rPr>
        <w:t>Pre-Menarch</w:t>
      </w:r>
      <w:r w:rsidR="009A57EC" w:rsidRPr="000E3DE5">
        <w:rPr>
          <w:rStyle w:val="Hyperlink"/>
          <w:rFonts w:ascii="Arial" w:hAnsi="Arial" w:cs="Arial"/>
          <w:b/>
          <w:color w:val="auto"/>
          <w:u w:val="none"/>
          <w:lang w:eastAsia="en-GB"/>
        </w:rPr>
        <w:t>e</w:t>
      </w:r>
    </w:p>
    <w:p w14:paraId="34862D85" w14:textId="77777777"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Female children who have not yet reached menarche (not started her periods) DO NOT need to fulfil the conditions of PREVENT (Pregnancy Prevention Programme), but they and their responsible person need to be aware of the risks for the future. </w:t>
      </w:r>
    </w:p>
    <w:p w14:paraId="42CC7597" w14:textId="0AA82B3A"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You should provide a copy of the Patient Guide and remind the responsible person to contact their GP once the female child using valproate experiences </w:t>
      </w:r>
      <w:r w:rsidR="00F54DAD">
        <w:rPr>
          <w:rStyle w:val="Hyperlink"/>
          <w:rFonts w:ascii="Arial" w:hAnsi="Arial" w:cs="Arial"/>
          <w:color w:val="auto"/>
          <w:u w:val="none"/>
          <w:lang w:eastAsia="en-GB"/>
        </w:rPr>
        <w:t>their first period</w:t>
      </w:r>
      <w:r w:rsidRPr="000E3DE5">
        <w:rPr>
          <w:rStyle w:val="Hyperlink"/>
          <w:rFonts w:ascii="Arial" w:hAnsi="Arial" w:cs="Arial"/>
          <w:color w:val="auto"/>
          <w:u w:val="none"/>
          <w:lang w:eastAsia="en-GB"/>
        </w:rPr>
        <w:t>. Their GP MUST refer the patient back to the specialist prescriber.</w:t>
      </w:r>
    </w:p>
    <w:p w14:paraId="01F18614" w14:textId="77777777"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This Risk Acknowledgment Form can be used to support documentation in the medical notes that PREVENT (Pregnancy Prevention Programme) does not apply to this patient.</w:t>
      </w:r>
    </w:p>
    <w:p w14:paraId="03FD4F51" w14:textId="505CFB5F"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Only Step 1 of the Risk Acknowledgement Form needs to be completed and at this stage a Second Specialist Signatory is not required. </w:t>
      </w:r>
    </w:p>
    <w:p w14:paraId="1A244A99" w14:textId="583F1D0D"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The form MUST still be completed annua</w:t>
      </w:r>
      <w:r w:rsidR="00F54DAD">
        <w:rPr>
          <w:rStyle w:val="Hyperlink"/>
          <w:rFonts w:ascii="Arial" w:hAnsi="Arial" w:cs="Arial"/>
          <w:color w:val="auto"/>
          <w:u w:val="none"/>
          <w:lang w:eastAsia="en-GB"/>
        </w:rPr>
        <w:t>lly and when the patient reaches</w:t>
      </w:r>
      <w:r w:rsidRPr="000E3DE5">
        <w:rPr>
          <w:rStyle w:val="Hyperlink"/>
          <w:rFonts w:ascii="Arial" w:hAnsi="Arial" w:cs="Arial"/>
          <w:color w:val="auto"/>
          <w:u w:val="none"/>
          <w:lang w:eastAsia="en-GB"/>
        </w:rPr>
        <w:t xml:space="preserve"> menarche, the Risk Acknowledgment Form must be completed fully with a Second Specialist Signatory and the compliance</w:t>
      </w:r>
      <w:r w:rsidR="00C41166">
        <w:rPr>
          <w:rStyle w:val="Hyperlink"/>
          <w:rFonts w:ascii="Arial" w:hAnsi="Arial" w:cs="Arial"/>
          <w:color w:val="auto"/>
          <w:u w:val="none"/>
          <w:lang w:eastAsia="en-GB"/>
        </w:rPr>
        <w:t xml:space="preserve"> with Pregnancy Prevention </w:t>
      </w:r>
      <w:r w:rsidR="005806F8" w:rsidRPr="000E3DE5">
        <w:rPr>
          <w:rStyle w:val="Hyperlink"/>
          <w:rFonts w:ascii="Arial" w:hAnsi="Arial" w:cs="Arial"/>
          <w:color w:val="auto"/>
          <w:u w:val="none"/>
          <w:lang w:eastAsia="en-GB"/>
        </w:rPr>
        <w:t>Programme</w:t>
      </w:r>
      <w:r w:rsidRPr="000E3DE5">
        <w:rPr>
          <w:rStyle w:val="Hyperlink"/>
          <w:rFonts w:ascii="Arial" w:hAnsi="Arial" w:cs="Arial"/>
          <w:color w:val="auto"/>
          <w:u w:val="none"/>
          <w:lang w:eastAsia="en-GB"/>
        </w:rPr>
        <w:t xml:space="preserve"> will be mandatory.</w:t>
      </w:r>
    </w:p>
    <w:p w14:paraId="0B1C4170" w14:textId="560D812E" w:rsidR="00086622" w:rsidRPr="000001AB" w:rsidRDefault="0014590E" w:rsidP="000001AB">
      <w:pPr>
        <w:autoSpaceDE w:val="0"/>
        <w:autoSpaceDN w:val="0"/>
        <w:adjustRightInd w:val="0"/>
        <w:spacing w:after="0" w:line="240" w:lineRule="auto"/>
        <w:ind w:left="720"/>
        <w:jc w:val="both"/>
        <w:outlineLvl w:val="1"/>
        <w:rPr>
          <w:rStyle w:val="Hyperlink"/>
          <w:rFonts w:cstheme="minorHAnsi"/>
          <w:color w:val="auto"/>
          <w:sz w:val="24"/>
          <w:szCs w:val="24"/>
          <w:u w:val="none"/>
          <w:lang w:eastAsia="en-GB"/>
        </w:rPr>
      </w:pPr>
      <w:r w:rsidRPr="000001AB">
        <w:rPr>
          <w:rFonts w:ascii="Arial" w:hAnsi="Arial" w:cs="Arial"/>
          <w:b/>
          <w:bCs/>
        </w:rPr>
        <w:t>1</w:t>
      </w:r>
      <w:r w:rsidR="00116E1F">
        <w:rPr>
          <w:rFonts w:ascii="Arial" w:hAnsi="Arial" w:cs="Arial"/>
          <w:b/>
          <w:bCs/>
        </w:rPr>
        <w:t>4</w:t>
      </w:r>
      <w:r w:rsidRPr="000001AB">
        <w:rPr>
          <w:rFonts w:ascii="Arial" w:hAnsi="Arial" w:cs="Arial"/>
          <w:b/>
          <w:bCs/>
        </w:rPr>
        <w:t xml:space="preserve">.4 </w:t>
      </w:r>
      <w:r w:rsidRPr="000001AB">
        <w:rPr>
          <w:rFonts w:ascii="Arial" w:hAnsi="Arial" w:cs="Arial"/>
          <w:b/>
          <w:bCs/>
        </w:rPr>
        <w:tab/>
      </w:r>
      <w:r w:rsidR="0051631E" w:rsidRPr="000001AB">
        <w:rPr>
          <w:rStyle w:val="Hyperlink"/>
          <w:rFonts w:cstheme="minorHAnsi"/>
          <w:b/>
          <w:color w:val="auto"/>
          <w:sz w:val="24"/>
          <w:szCs w:val="24"/>
          <w:u w:val="none"/>
          <w:lang w:eastAsia="en-GB"/>
        </w:rPr>
        <w:t>Transgender and Non-binary People</w:t>
      </w:r>
    </w:p>
    <w:p w14:paraId="30BFCBCD" w14:textId="292B9913" w:rsidR="00754112" w:rsidRDefault="00754112" w:rsidP="0014590E">
      <w:pPr>
        <w:spacing w:after="0" w:line="240" w:lineRule="auto"/>
        <w:jc w:val="both"/>
        <w:rPr>
          <w:rStyle w:val="Hyperlink"/>
          <w:rFonts w:ascii="Arial" w:hAnsi="Arial" w:cs="Arial"/>
          <w:color w:val="auto"/>
          <w:u w:val="none"/>
          <w:lang w:eastAsia="en-GB"/>
        </w:rPr>
      </w:pPr>
    </w:p>
    <w:p w14:paraId="29532D36" w14:textId="41F02795" w:rsidR="0022085F" w:rsidRDefault="0022085F" w:rsidP="00283DBB">
      <w:pPr>
        <w:spacing w:after="0" w:line="240" w:lineRule="auto"/>
        <w:ind w:left="720"/>
        <w:jc w:val="both"/>
        <w:rPr>
          <w:rStyle w:val="Hyperlink"/>
          <w:rFonts w:ascii="Arial" w:hAnsi="Arial" w:cs="Arial"/>
          <w:color w:val="auto"/>
          <w:u w:val="none"/>
          <w:lang w:eastAsia="en-GB"/>
        </w:rPr>
      </w:pPr>
      <w:r>
        <w:rPr>
          <w:rStyle w:val="Hyperlink"/>
          <w:rFonts w:ascii="Arial" w:hAnsi="Arial" w:cs="Arial"/>
          <w:color w:val="auto"/>
          <w:u w:val="none"/>
          <w:lang w:eastAsia="en-GB"/>
        </w:rPr>
        <w:t xml:space="preserve">Guidance within this section has been provided following consultation with transgender and non-binary network representatives from the Trust. </w:t>
      </w:r>
    </w:p>
    <w:p w14:paraId="352B46E9" w14:textId="77777777" w:rsidR="0022085F" w:rsidRDefault="0022085F" w:rsidP="00283DBB">
      <w:pPr>
        <w:spacing w:after="0" w:line="240" w:lineRule="auto"/>
        <w:ind w:left="720"/>
        <w:jc w:val="both"/>
        <w:rPr>
          <w:rStyle w:val="Hyperlink"/>
          <w:rFonts w:ascii="Arial" w:hAnsi="Arial" w:cs="Arial"/>
          <w:color w:val="auto"/>
          <w:u w:val="none"/>
          <w:lang w:eastAsia="en-GB"/>
        </w:rPr>
      </w:pPr>
    </w:p>
    <w:p w14:paraId="449EB5F4" w14:textId="773437F2" w:rsidR="00754112" w:rsidRPr="00E44728" w:rsidRDefault="00754112" w:rsidP="00283DBB">
      <w:pPr>
        <w:spacing w:after="0" w:line="240" w:lineRule="auto"/>
        <w:ind w:left="720"/>
        <w:jc w:val="both"/>
        <w:rPr>
          <w:rStyle w:val="Hyperlink"/>
          <w:rFonts w:ascii="Arial" w:hAnsi="Arial" w:cs="Arial"/>
          <w:color w:val="auto"/>
          <w:u w:val="none"/>
          <w:lang w:eastAsia="en-GB"/>
        </w:rPr>
      </w:pPr>
      <w:r w:rsidRPr="00754112">
        <w:rPr>
          <w:rStyle w:val="Hyperlink"/>
          <w:rFonts w:ascii="Arial" w:hAnsi="Arial" w:cs="Arial"/>
          <w:color w:val="auto"/>
          <w:u w:val="none"/>
          <w:lang w:eastAsia="en-GB"/>
        </w:rPr>
        <w:t xml:space="preserve">A transgender individual is someone whose gender identity is not congruent with the sex they were </w:t>
      </w:r>
      <w:r w:rsidRPr="00E44728">
        <w:rPr>
          <w:rStyle w:val="Hyperlink"/>
          <w:rFonts w:ascii="Arial" w:hAnsi="Arial" w:cs="Arial"/>
          <w:color w:val="auto"/>
          <w:u w:val="none"/>
          <w:lang w:eastAsia="en-GB"/>
        </w:rPr>
        <w:t xml:space="preserve">assigned at birth.  A transgender woman is someone who was assigned the sex of male, but </w:t>
      </w:r>
      <w:r w:rsidR="003D1B49" w:rsidRPr="00E44728">
        <w:rPr>
          <w:rStyle w:val="Hyperlink"/>
          <w:rFonts w:ascii="Arial" w:hAnsi="Arial" w:cs="Arial"/>
          <w:color w:val="auto"/>
          <w:u w:val="none"/>
          <w:lang w:eastAsia="en-GB"/>
        </w:rPr>
        <w:t>is</w:t>
      </w:r>
      <w:r w:rsidRPr="00E44728">
        <w:rPr>
          <w:rStyle w:val="Hyperlink"/>
          <w:rFonts w:ascii="Arial" w:hAnsi="Arial" w:cs="Arial"/>
          <w:color w:val="auto"/>
          <w:u w:val="none"/>
          <w:lang w:eastAsia="en-GB"/>
        </w:rPr>
        <w:t xml:space="preserve"> a woman. A transgender man is someone who was assigned the sex of female, but </w:t>
      </w:r>
      <w:r w:rsidR="0022085F" w:rsidRPr="00E44728">
        <w:rPr>
          <w:rStyle w:val="Hyperlink"/>
          <w:rFonts w:ascii="Arial" w:hAnsi="Arial" w:cs="Arial"/>
          <w:color w:val="auto"/>
          <w:u w:val="none"/>
          <w:lang w:eastAsia="en-GB"/>
        </w:rPr>
        <w:t>is</w:t>
      </w:r>
      <w:r w:rsidRPr="00E44728">
        <w:rPr>
          <w:rStyle w:val="Hyperlink"/>
          <w:rFonts w:ascii="Arial" w:hAnsi="Arial" w:cs="Arial"/>
          <w:color w:val="auto"/>
          <w:u w:val="none"/>
          <w:lang w:eastAsia="en-GB"/>
        </w:rPr>
        <w:t xml:space="preserve"> a man. The term transgender is often shortened to ‘trans’. The term non binary describes any gender identity which does not fit the male and female binary</w:t>
      </w:r>
      <w:r w:rsidR="00E17CBE" w:rsidRPr="00E44728">
        <w:rPr>
          <w:rStyle w:val="Hyperlink"/>
          <w:rFonts w:ascii="Arial" w:hAnsi="Arial" w:cs="Arial"/>
          <w:color w:val="auto"/>
          <w:u w:val="none"/>
          <w:lang w:eastAsia="en-GB"/>
        </w:rPr>
        <w:t>.</w:t>
      </w:r>
    </w:p>
    <w:p w14:paraId="2558D88D" w14:textId="77777777" w:rsidR="00283DBB" w:rsidRPr="00E44728" w:rsidRDefault="00283DBB" w:rsidP="00283DBB">
      <w:pPr>
        <w:spacing w:after="0" w:line="240" w:lineRule="auto"/>
        <w:ind w:left="720"/>
        <w:jc w:val="both"/>
        <w:rPr>
          <w:rStyle w:val="Hyperlink"/>
          <w:rFonts w:ascii="Arial" w:hAnsi="Arial" w:cs="Arial"/>
          <w:color w:val="auto"/>
          <w:u w:val="none"/>
          <w:lang w:eastAsia="en-GB"/>
        </w:rPr>
      </w:pPr>
    </w:p>
    <w:p w14:paraId="5F44BAAE" w14:textId="77777777" w:rsidR="0022085F" w:rsidRDefault="00086622" w:rsidP="0022085F">
      <w:pPr>
        <w:spacing w:after="0" w:line="240" w:lineRule="auto"/>
        <w:ind w:left="72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Cu</w:t>
      </w:r>
      <w:r w:rsidR="00FD2CA0" w:rsidRPr="00E44728">
        <w:rPr>
          <w:rStyle w:val="Hyperlink"/>
          <w:rFonts w:ascii="Arial" w:hAnsi="Arial" w:cs="Arial"/>
          <w:color w:val="auto"/>
          <w:u w:val="none"/>
          <w:lang w:eastAsia="en-GB"/>
        </w:rPr>
        <w:t>rrently there is</w:t>
      </w:r>
      <w:r w:rsidR="00B73A05" w:rsidRPr="00E44728">
        <w:rPr>
          <w:rStyle w:val="Hyperlink"/>
          <w:rFonts w:ascii="Arial" w:hAnsi="Arial" w:cs="Arial"/>
          <w:color w:val="auto"/>
          <w:u w:val="none"/>
          <w:lang w:eastAsia="en-GB"/>
        </w:rPr>
        <w:t xml:space="preserve"> no</w:t>
      </w:r>
      <w:r w:rsidR="00FD2CA0" w:rsidRPr="00E44728">
        <w:rPr>
          <w:rStyle w:val="Hyperlink"/>
          <w:rFonts w:ascii="Arial" w:hAnsi="Arial" w:cs="Arial"/>
          <w:color w:val="auto"/>
          <w:u w:val="none"/>
          <w:lang w:eastAsia="en-GB"/>
        </w:rPr>
        <w:t xml:space="preserve"> </w:t>
      </w:r>
      <w:r w:rsidRPr="00E44728">
        <w:rPr>
          <w:rStyle w:val="Hyperlink"/>
          <w:rFonts w:ascii="Arial" w:hAnsi="Arial" w:cs="Arial"/>
          <w:color w:val="auto"/>
          <w:u w:val="none"/>
          <w:lang w:eastAsia="en-GB"/>
        </w:rPr>
        <w:t>specific advice</w:t>
      </w:r>
      <w:r w:rsidR="00FD2CA0" w:rsidRPr="00E44728">
        <w:rPr>
          <w:rStyle w:val="Hyperlink"/>
          <w:rFonts w:ascii="Arial" w:hAnsi="Arial" w:cs="Arial"/>
          <w:color w:val="auto"/>
          <w:u w:val="none"/>
          <w:lang w:eastAsia="en-GB"/>
        </w:rPr>
        <w:t xml:space="preserve"> available</w:t>
      </w:r>
      <w:r w:rsidRPr="00E44728">
        <w:rPr>
          <w:rStyle w:val="Hyperlink"/>
          <w:rFonts w:ascii="Arial" w:hAnsi="Arial" w:cs="Arial"/>
          <w:color w:val="auto"/>
          <w:u w:val="none"/>
          <w:lang w:eastAsia="en-GB"/>
        </w:rPr>
        <w:t xml:space="preserve"> from the MHRA</w:t>
      </w:r>
      <w:r w:rsidR="0051631E" w:rsidRPr="00E44728">
        <w:rPr>
          <w:rStyle w:val="Hyperlink"/>
          <w:rFonts w:ascii="Arial" w:hAnsi="Arial" w:cs="Arial"/>
          <w:color w:val="auto"/>
          <w:u w:val="none"/>
          <w:lang w:eastAsia="en-GB"/>
        </w:rPr>
        <w:t xml:space="preserve"> with regards to</w:t>
      </w:r>
      <w:r w:rsidR="00A87710" w:rsidRPr="00E44728">
        <w:rPr>
          <w:rStyle w:val="Hyperlink"/>
          <w:rFonts w:ascii="Arial" w:hAnsi="Arial" w:cs="Arial"/>
          <w:color w:val="auto"/>
          <w:u w:val="none"/>
          <w:lang w:eastAsia="en-GB"/>
        </w:rPr>
        <w:t xml:space="preserve"> </w:t>
      </w:r>
      <w:r w:rsidR="00740FDA" w:rsidRPr="00E44728">
        <w:rPr>
          <w:rStyle w:val="Hyperlink"/>
          <w:rFonts w:ascii="Arial" w:hAnsi="Arial" w:cs="Arial"/>
          <w:color w:val="auto"/>
          <w:u w:val="none"/>
          <w:lang w:eastAsia="en-GB"/>
        </w:rPr>
        <w:t xml:space="preserve">valproate prescribing within </w:t>
      </w:r>
      <w:r w:rsidR="00A87710" w:rsidRPr="00E44728">
        <w:rPr>
          <w:rStyle w:val="Hyperlink"/>
          <w:rFonts w:ascii="Arial" w:hAnsi="Arial" w:cs="Arial"/>
          <w:color w:val="auto"/>
          <w:u w:val="none"/>
          <w:lang w:eastAsia="en-GB"/>
        </w:rPr>
        <w:t xml:space="preserve">this cohort of </w:t>
      </w:r>
      <w:r w:rsidR="00C11312" w:rsidRPr="00E44728">
        <w:rPr>
          <w:rStyle w:val="Hyperlink"/>
          <w:rFonts w:ascii="Arial" w:hAnsi="Arial" w:cs="Arial"/>
          <w:color w:val="auto"/>
          <w:u w:val="none"/>
          <w:lang w:eastAsia="en-GB"/>
        </w:rPr>
        <w:t>patients</w:t>
      </w:r>
      <w:r w:rsidR="00740FDA" w:rsidRPr="00E44728">
        <w:rPr>
          <w:rStyle w:val="Hyperlink"/>
          <w:rFonts w:ascii="Arial" w:hAnsi="Arial" w:cs="Arial"/>
          <w:color w:val="auto"/>
          <w:u w:val="none"/>
          <w:lang w:eastAsia="en-GB"/>
        </w:rPr>
        <w:t xml:space="preserve">, although </w:t>
      </w:r>
      <w:r w:rsidR="008B511D" w:rsidRPr="00E44728">
        <w:rPr>
          <w:rStyle w:val="Hyperlink"/>
          <w:rFonts w:ascii="Arial" w:hAnsi="Arial" w:cs="Arial"/>
          <w:color w:val="auto"/>
          <w:u w:val="none"/>
          <w:lang w:eastAsia="en-GB"/>
        </w:rPr>
        <w:t xml:space="preserve">there are particular challenges associated. </w:t>
      </w:r>
      <w:r w:rsidR="00645890" w:rsidRPr="00E44728">
        <w:rPr>
          <w:rStyle w:val="Hyperlink"/>
          <w:rFonts w:ascii="Arial" w:hAnsi="Arial" w:cs="Arial"/>
          <w:color w:val="auto"/>
          <w:u w:val="none"/>
          <w:lang w:eastAsia="en-GB"/>
        </w:rPr>
        <w:t>The appropriate pathway for individual prescribing decisions</w:t>
      </w:r>
      <w:r w:rsidR="00185DBC" w:rsidRPr="00E44728">
        <w:rPr>
          <w:rStyle w:val="Hyperlink"/>
          <w:rFonts w:ascii="Arial" w:hAnsi="Arial" w:cs="Arial"/>
          <w:color w:val="auto"/>
          <w:u w:val="none"/>
          <w:lang w:eastAsia="en-GB"/>
        </w:rPr>
        <w:t xml:space="preserve"> </w:t>
      </w:r>
      <w:r w:rsidR="00616EA0" w:rsidRPr="00E44728">
        <w:rPr>
          <w:rStyle w:val="Hyperlink"/>
          <w:rFonts w:ascii="Arial" w:hAnsi="Arial" w:cs="Arial"/>
          <w:color w:val="auto"/>
          <w:u w:val="none"/>
          <w:lang w:eastAsia="en-GB"/>
        </w:rPr>
        <w:t xml:space="preserve">(male v female) </w:t>
      </w:r>
      <w:r w:rsidR="00185DBC" w:rsidRPr="00E44728">
        <w:rPr>
          <w:rStyle w:val="Hyperlink"/>
          <w:rFonts w:ascii="Arial" w:hAnsi="Arial" w:cs="Arial"/>
          <w:color w:val="auto"/>
          <w:u w:val="none"/>
          <w:lang w:eastAsia="en-GB"/>
        </w:rPr>
        <w:t>will depend upon the biological</w:t>
      </w:r>
      <w:r w:rsidR="001F59AE" w:rsidRPr="00E44728">
        <w:rPr>
          <w:rStyle w:val="Hyperlink"/>
          <w:rFonts w:ascii="Arial" w:hAnsi="Arial" w:cs="Arial"/>
          <w:color w:val="auto"/>
          <w:u w:val="none"/>
          <w:lang w:eastAsia="en-GB"/>
        </w:rPr>
        <w:t xml:space="preserve"> sex assigned at birth</w:t>
      </w:r>
      <w:r w:rsidR="00B73A05" w:rsidRPr="00E44728">
        <w:rPr>
          <w:rStyle w:val="Hyperlink"/>
          <w:rFonts w:ascii="Arial" w:hAnsi="Arial" w:cs="Arial"/>
          <w:color w:val="auto"/>
          <w:u w:val="none"/>
          <w:lang w:eastAsia="en-GB"/>
        </w:rPr>
        <w:t xml:space="preserve"> </w:t>
      </w:r>
      <w:r w:rsidR="005655CD" w:rsidRPr="00E44728">
        <w:rPr>
          <w:rStyle w:val="Hyperlink"/>
          <w:rFonts w:ascii="Arial" w:hAnsi="Arial" w:cs="Arial"/>
          <w:color w:val="auto"/>
          <w:u w:val="none"/>
          <w:lang w:eastAsia="en-GB"/>
        </w:rPr>
        <w:t xml:space="preserve">and the stage </w:t>
      </w:r>
      <w:r w:rsidR="001F37BE" w:rsidRPr="00E44728">
        <w:rPr>
          <w:rStyle w:val="Hyperlink"/>
          <w:rFonts w:ascii="Arial" w:hAnsi="Arial" w:cs="Arial"/>
          <w:color w:val="auto"/>
          <w:u w:val="none"/>
          <w:lang w:eastAsia="en-GB"/>
        </w:rPr>
        <w:t xml:space="preserve">of </w:t>
      </w:r>
      <w:r w:rsidR="0022085F" w:rsidRPr="00E44728">
        <w:rPr>
          <w:rStyle w:val="Hyperlink"/>
          <w:rFonts w:ascii="Arial" w:hAnsi="Arial" w:cs="Arial"/>
          <w:color w:val="auto"/>
          <w:u w:val="none"/>
          <w:lang w:eastAsia="en-GB"/>
        </w:rPr>
        <w:t xml:space="preserve">medical </w:t>
      </w:r>
      <w:r w:rsidR="001F37BE" w:rsidRPr="00E44728">
        <w:rPr>
          <w:rStyle w:val="Hyperlink"/>
          <w:rFonts w:ascii="Arial" w:hAnsi="Arial" w:cs="Arial"/>
          <w:color w:val="auto"/>
          <w:u w:val="none"/>
          <w:lang w:eastAsia="en-GB"/>
        </w:rPr>
        <w:t xml:space="preserve">gender </w:t>
      </w:r>
      <w:r w:rsidR="00116E1F" w:rsidRPr="00E44728">
        <w:rPr>
          <w:rStyle w:val="Hyperlink"/>
          <w:rFonts w:ascii="Arial" w:hAnsi="Arial" w:cs="Arial"/>
          <w:color w:val="auto"/>
          <w:u w:val="none"/>
          <w:lang w:eastAsia="en-GB"/>
        </w:rPr>
        <w:t>transition</w:t>
      </w:r>
      <w:r w:rsidR="001F37BE" w:rsidRPr="00E44728">
        <w:rPr>
          <w:rStyle w:val="Hyperlink"/>
          <w:rFonts w:ascii="Arial" w:hAnsi="Arial" w:cs="Arial"/>
          <w:color w:val="auto"/>
          <w:u w:val="none"/>
          <w:lang w:eastAsia="en-GB"/>
        </w:rPr>
        <w:t xml:space="preserve"> which has been </w:t>
      </w:r>
      <w:r w:rsidR="00616EA0" w:rsidRPr="00E44728">
        <w:rPr>
          <w:rStyle w:val="Hyperlink"/>
          <w:rFonts w:ascii="Arial" w:hAnsi="Arial" w:cs="Arial"/>
          <w:color w:val="auto"/>
          <w:u w:val="none"/>
          <w:lang w:eastAsia="en-GB"/>
        </w:rPr>
        <w:t>reached</w:t>
      </w:r>
      <w:r w:rsidR="001F37BE" w:rsidRPr="00E44728">
        <w:rPr>
          <w:rStyle w:val="Hyperlink"/>
          <w:rFonts w:ascii="Arial" w:hAnsi="Arial" w:cs="Arial"/>
          <w:color w:val="auto"/>
          <w:u w:val="none"/>
          <w:lang w:eastAsia="en-GB"/>
        </w:rPr>
        <w:t>.</w:t>
      </w:r>
      <w:r w:rsidR="001F37BE">
        <w:rPr>
          <w:rStyle w:val="Hyperlink"/>
          <w:rFonts w:ascii="Arial" w:hAnsi="Arial" w:cs="Arial"/>
          <w:color w:val="auto"/>
          <w:u w:val="none"/>
          <w:lang w:eastAsia="en-GB"/>
        </w:rPr>
        <w:t xml:space="preserve"> </w:t>
      </w:r>
    </w:p>
    <w:p w14:paraId="36380C2C" w14:textId="77777777" w:rsidR="0022085F" w:rsidRDefault="0022085F" w:rsidP="0022085F">
      <w:pPr>
        <w:spacing w:after="0" w:line="240" w:lineRule="auto"/>
        <w:ind w:left="720"/>
        <w:jc w:val="both"/>
        <w:rPr>
          <w:rStyle w:val="Hyperlink"/>
          <w:rFonts w:ascii="Arial" w:hAnsi="Arial" w:cs="Arial"/>
          <w:color w:val="auto"/>
          <w:u w:val="none"/>
          <w:lang w:eastAsia="en-GB"/>
        </w:rPr>
      </w:pPr>
    </w:p>
    <w:p w14:paraId="598FE0E7" w14:textId="48084BA6" w:rsidR="0022085F" w:rsidRDefault="0022085F" w:rsidP="0022085F">
      <w:pPr>
        <w:spacing w:after="0" w:line="240" w:lineRule="auto"/>
        <w:ind w:left="720"/>
        <w:jc w:val="both"/>
        <w:rPr>
          <w:rStyle w:val="Hyperlink"/>
          <w:rFonts w:ascii="Arial" w:hAnsi="Arial" w:cs="Arial"/>
          <w:color w:val="auto"/>
          <w:u w:val="none"/>
          <w:lang w:eastAsia="en-GB"/>
        </w:rPr>
      </w:pPr>
      <w:r w:rsidRPr="0022085F">
        <w:rPr>
          <w:rStyle w:val="Hyperlink"/>
          <w:rFonts w:ascii="Arial" w:hAnsi="Arial" w:cs="Arial"/>
          <w:color w:val="auto"/>
          <w:u w:val="none"/>
          <w:lang w:eastAsia="en-GB"/>
        </w:rPr>
        <w:t>Patients who present as male but have an intact uterus should be treated as if they were presenting as female for the purposes of pregnancy prevention.</w:t>
      </w:r>
    </w:p>
    <w:p w14:paraId="014AFAA5" w14:textId="77777777" w:rsidR="0022085F" w:rsidRPr="0022085F" w:rsidRDefault="0022085F" w:rsidP="0022085F">
      <w:pPr>
        <w:spacing w:after="0" w:line="240" w:lineRule="auto"/>
        <w:ind w:left="720"/>
        <w:jc w:val="both"/>
        <w:rPr>
          <w:rStyle w:val="Hyperlink"/>
          <w:rFonts w:ascii="Arial" w:hAnsi="Arial" w:cs="Arial"/>
          <w:color w:val="auto"/>
          <w:u w:val="none"/>
          <w:lang w:eastAsia="en-GB"/>
        </w:rPr>
      </w:pPr>
    </w:p>
    <w:p w14:paraId="07FE331A" w14:textId="2EEAE0A8" w:rsidR="0022085F" w:rsidRDefault="0022085F" w:rsidP="0022085F">
      <w:pPr>
        <w:spacing w:after="0" w:line="240" w:lineRule="auto"/>
        <w:ind w:left="720"/>
        <w:jc w:val="both"/>
        <w:rPr>
          <w:rStyle w:val="Hyperlink"/>
          <w:rFonts w:ascii="Arial" w:hAnsi="Arial" w:cs="Arial"/>
          <w:color w:val="auto"/>
          <w:u w:val="none"/>
          <w:lang w:eastAsia="en-GB"/>
        </w:rPr>
      </w:pPr>
      <w:r w:rsidRPr="0022085F">
        <w:rPr>
          <w:rStyle w:val="Hyperlink"/>
          <w:rFonts w:ascii="Arial" w:hAnsi="Arial" w:cs="Arial"/>
          <w:color w:val="auto"/>
          <w:u w:val="none"/>
          <w:lang w:eastAsia="en-GB"/>
        </w:rPr>
        <w:t>Patients who present as female but have the ability to father a child should be treated as if they were presenting as male for the purposes of pregnancy prevention.</w:t>
      </w:r>
    </w:p>
    <w:p w14:paraId="03B958DD" w14:textId="1B279753" w:rsidR="0022085F" w:rsidRDefault="0022085F" w:rsidP="0022085F">
      <w:pPr>
        <w:spacing w:after="0" w:line="240" w:lineRule="auto"/>
        <w:ind w:left="720"/>
        <w:jc w:val="both"/>
        <w:rPr>
          <w:rStyle w:val="Hyperlink"/>
          <w:rFonts w:ascii="Arial" w:hAnsi="Arial" w:cs="Arial"/>
          <w:color w:val="auto"/>
          <w:u w:val="none"/>
          <w:lang w:eastAsia="en-GB"/>
        </w:rPr>
      </w:pPr>
    </w:p>
    <w:p w14:paraId="58E50E49" w14:textId="70252B89" w:rsidR="0022085F" w:rsidRDefault="0022085F" w:rsidP="0022085F">
      <w:pPr>
        <w:spacing w:after="0" w:line="240" w:lineRule="auto"/>
        <w:ind w:left="720"/>
        <w:jc w:val="both"/>
        <w:rPr>
          <w:rStyle w:val="Hyperlink"/>
          <w:rFonts w:ascii="Arial" w:hAnsi="Arial" w:cs="Arial"/>
          <w:color w:val="auto"/>
          <w:u w:val="none"/>
          <w:lang w:eastAsia="en-GB"/>
        </w:rPr>
      </w:pPr>
    </w:p>
    <w:p w14:paraId="5D041E6E" w14:textId="64F03111" w:rsidR="0022085F" w:rsidRDefault="0022085F" w:rsidP="0022085F">
      <w:pPr>
        <w:spacing w:after="0" w:line="240" w:lineRule="auto"/>
        <w:ind w:left="720"/>
        <w:jc w:val="both"/>
        <w:rPr>
          <w:rStyle w:val="Hyperlink"/>
          <w:rFonts w:ascii="Arial" w:hAnsi="Arial" w:cs="Arial"/>
          <w:color w:val="auto"/>
          <w:u w:val="none"/>
          <w:lang w:eastAsia="en-GB"/>
        </w:rPr>
      </w:pPr>
    </w:p>
    <w:p w14:paraId="6D973A48" w14:textId="77777777" w:rsidR="0022085F" w:rsidRDefault="0022085F" w:rsidP="0022085F">
      <w:pPr>
        <w:spacing w:after="0" w:line="240" w:lineRule="auto"/>
        <w:ind w:left="720"/>
        <w:jc w:val="both"/>
        <w:rPr>
          <w:rStyle w:val="Hyperlink"/>
          <w:rFonts w:ascii="Arial" w:hAnsi="Arial" w:cs="Arial"/>
          <w:color w:val="auto"/>
          <w:u w:val="none"/>
          <w:lang w:eastAsia="en-GB"/>
        </w:rPr>
      </w:pPr>
    </w:p>
    <w:p w14:paraId="5F36925A" w14:textId="77777777" w:rsidR="0022085F" w:rsidRDefault="0022085F" w:rsidP="0022085F">
      <w:pPr>
        <w:spacing w:after="0" w:line="240" w:lineRule="auto"/>
        <w:ind w:left="720"/>
        <w:jc w:val="both"/>
        <w:rPr>
          <w:rStyle w:val="Hyperlink"/>
          <w:rFonts w:ascii="Arial" w:hAnsi="Arial" w:cs="Arial"/>
          <w:color w:val="auto"/>
          <w:u w:val="none"/>
          <w:lang w:eastAsia="en-GB"/>
        </w:rPr>
      </w:pPr>
    </w:p>
    <w:p w14:paraId="257D69A3" w14:textId="0F71AC17" w:rsidR="00740FDA" w:rsidRPr="00E44728" w:rsidRDefault="0022085F" w:rsidP="00356B04">
      <w:pPr>
        <w:spacing w:after="0" w:line="240" w:lineRule="auto"/>
        <w:ind w:left="72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lastRenderedPageBreak/>
        <w:t xml:space="preserve">Prescribers will be required to have </w:t>
      </w:r>
      <w:r w:rsidR="0076097F" w:rsidRPr="00E44728">
        <w:rPr>
          <w:rStyle w:val="Hyperlink"/>
          <w:rFonts w:ascii="Arial" w:hAnsi="Arial" w:cs="Arial"/>
          <w:color w:val="auto"/>
          <w:u w:val="none"/>
          <w:lang w:eastAsia="en-GB"/>
        </w:rPr>
        <w:t xml:space="preserve">individual </w:t>
      </w:r>
      <w:r w:rsidR="009F628D" w:rsidRPr="00E44728">
        <w:rPr>
          <w:rStyle w:val="Hyperlink"/>
          <w:rFonts w:ascii="Arial" w:hAnsi="Arial" w:cs="Arial"/>
          <w:color w:val="auto"/>
          <w:u w:val="none"/>
          <w:lang w:eastAsia="en-GB"/>
        </w:rPr>
        <w:t xml:space="preserve">discussions </w:t>
      </w:r>
      <w:r w:rsidRPr="00E44728">
        <w:rPr>
          <w:rStyle w:val="Hyperlink"/>
          <w:rFonts w:ascii="Arial" w:hAnsi="Arial" w:cs="Arial"/>
          <w:color w:val="auto"/>
          <w:u w:val="none"/>
          <w:lang w:eastAsia="en-GB"/>
        </w:rPr>
        <w:t>with patients</w:t>
      </w:r>
      <w:r w:rsidR="001F0AF1" w:rsidRPr="00E44728">
        <w:rPr>
          <w:rStyle w:val="Hyperlink"/>
          <w:rFonts w:ascii="Arial" w:hAnsi="Arial" w:cs="Arial"/>
          <w:color w:val="auto"/>
          <w:u w:val="none"/>
          <w:lang w:eastAsia="en-GB"/>
        </w:rPr>
        <w:t xml:space="preserve"> who have transitioned or are transitioning, or who are non-binary. </w:t>
      </w:r>
      <w:r w:rsidR="00356B04" w:rsidRPr="00E44728">
        <w:rPr>
          <w:rStyle w:val="Hyperlink"/>
          <w:rFonts w:ascii="Arial" w:hAnsi="Arial" w:cs="Arial"/>
          <w:color w:val="auto"/>
          <w:u w:val="none"/>
          <w:lang w:eastAsia="en-GB"/>
        </w:rPr>
        <w:t>I</w:t>
      </w:r>
      <w:r w:rsidR="001F0AF1" w:rsidRPr="00E44728">
        <w:rPr>
          <w:rStyle w:val="Hyperlink"/>
          <w:rFonts w:ascii="Arial" w:hAnsi="Arial" w:cs="Arial"/>
          <w:color w:val="auto"/>
          <w:u w:val="none"/>
          <w:lang w:eastAsia="en-GB"/>
        </w:rPr>
        <w:t xml:space="preserve">t is important that </w:t>
      </w:r>
      <w:r w:rsidR="00356B04" w:rsidRPr="00E44728">
        <w:rPr>
          <w:rStyle w:val="Hyperlink"/>
          <w:rFonts w:ascii="Arial" w:hAnsi="Arial" w:cs="Arial"/>
          <w:color w:val="auto"/>
          <w:u w:val="none"/>
          <w:lang w:eastAsia="en-GB"/>
        </w:rPr>
        <w:t>prescribers have these discussions, ensuring they</w:t>
      </w:r>
      <w:r w:rsidR="001F0AF1" w:rsidRPr="00E44728">
        <w:rPr>
          <w:rStyle w:val="Hyperlink"/>
          <w:rFonts w:ascii="Arial" w:hAnsi="Arial" w:cs="Arial"/>
          <w:color w:val="auto"/>
          <w:u w:val="none"/>
          <w:lang w:eastAsia="en-GB"/>
        </w:rPr>
        <w:t xml:space="preserve"> respect</w:t>
      </w:r>
      <w:r w:rsidR="00356B04" w:rsidRPr="00E44728">
        <w:rPr>
          <w:rStyle w:val="Hyperlink"/>
          <w:rFonts w:ascii="Arial" w:hAnsi="Arial" w:cs="Arial"/>
          <w:color w:val="auto"/>
          <w:u w:val="none"/>
          <w:lang w:eastAsia="en-GB"/>
        </w:rPr>
        <w:t xml:space="preserve"> </w:t>
      </w:r>
      <w:r w:rsidR="001F0AF1" w:rsidRPr="00E44728">
        <w:rPr>
          <w:rStyle w:val="Hyperlink"/>
          <w:rFonts w:ascii="Arial" w:hAnsi="Arial" w:cs="Arial"/>
          <w:color w:val="auto"/>
          <w:u w:val="none"/>
          <w:lang w:eastAsia="en-GB"/>
        </w:rPr>
        <w:t>the patient’s gender identity and their autonomy to make decisions about their own healthcare.</w:t>
      </w:r>
      <w:r w:rsidR="00356B04" w:rsidRPr="00E44728">
        <w:rPr>
          <w:rStyle w:val="Hyperlink"/>
          <w:rFonts w:ascii="Arial" w:hAnsi="Arial" w:cs="Arial"/>
          <w:color w:val="auto"/>
          <w:u w:val="none"/>
          <w:lang w:eastAsia="en-GB"/>
        </w:rPr>
        <w:t xml:space="preserve"> For example, ensuring you use the correct name and pronouns. In addition, it </w:t>
      </w:r>
      <w:r w:rsidRPr="00E44728">
        <w:rPr>
          <w:rStyle w:val="Hyperlink"/>
          <w:rFonts w:ascii="Arial" w:hAnsi="Arial" w:cs="Arial"/>
          <w:color w:val="auto"/>
          <w:u w:val="none"/>
          <w:lang w:eastAsia="en-GB"/>
        </w:rPr>
        <w:t>may be a difficu</w:t>
      </w:r>
      <w:r w:rsidR="00356B04" w:rsidRPr="00E44728">
        <w:rPr>
          <w:rStyle w:val="Hyperlink"/>
          <w:rFonts w:ascii="Arial" w:hAnsi="Arial" w:cs="Arial"/>
          <w:color w:val="auto"/>
          <w:u w:val="none"/>
          <w:lang w:eastAsia="en-GB"/>
        </w:rPr>
        <w:t xml:space="preserve">lt experience for those who have transitioned or are transitioning; </w:t>
      </w:r>
      <w:r w:rsidRPr="00E44728">
        <w:rPr>
          <w:rStyle w:val="Hyperlink"/>
          <w:rFonts w:ascii="Arial" w:hAnsi="Arial" w:cs="Arial"/>
          <w:color w:val="auto"/>
          <w:u w:val="none"/>
          <w:lang w:eastAsia="en-GB"/>
        </w:rPr>
        <w:t>additional empathy and compassion may be required.</w:t>
      </w:r>
    </w:p>
    <w:p w14:paraId="6FDE2FCF" w14:textId="77777777" w:rsidR="0022085F" w:rsidRPr="00E44728" w:rsidRDefault="0022085F" w:rsidP="0022085F">
      <w:pPr>
        <w:spacing w:after="0" w:line="240" w:lineRule="auto"/>
        <w:ind w:left="720"/>
        <w:jc w:val="both"/>
        <w:rPr>
          <w:rStyle w:val="Hyperlink"/>
          <w:rFonts w:ascii="Arial" w:hAnsi="Arial" w:cs="Arial"/>
          <w:color w:val="auto"/>
          <w:u w:val="none"/>
          <w:lang w:eastAsia="en-GB"/>
        </w:rPr>
      </w:pPr>
    </w:p>
    <w:p w14:paraId="79E8ABCB" w14:textId="77777777" w:rsidR="0014590E" w:rsidRPr="00E44728" w:rsidRDefault="0014590E" w:rsidP="00DC523C">
      <w:pPr>
        <w:spacing w:after="0" w:line="240" w:lineRule="auto"/>
        <w:jc w:val="both"/>
        <w:rPr>
          <w:rStyle w:val="Hyperlink"/>
          <w:rFonts w:ascii="Arial" w:hAnsi="Arial" w:cs="Arial"/>
          <w:color w:val="auto"/>
          <w:u w:val="none"/>
          <w:lang w:eastAsia="en-GB"/>
        </w:rPr>
      </w:pPr>
    </w:p>
    <w:p w14:paraId="4F9C1DFB" w14:textId="49412CB8" w:rsidR="00CA0263" w:rsidRPr="00E44728" w:rsidRDefault="00CA0263" w:rsidP="00754112">
      <w:pPr>
        <w:ind w:firstLine="720"/>
        <w:jc w:val="both"/>
        <w:rPr>
          <w:rStyle w:val="Hyperlink"/>
          <w:rFonts w:ascii="Arial" w:hAnsi="Arial" w:cs="Arial"/>
          <w:b/>
          <w:color w:val="auto"/>
          <w:lang w:eastAsia="en-GB"/>
        </w:rPr>
      </w:pPr>
      <w:r w:rsidRPr="00E44728">
        <w:rPr>
          <w:rStyle w:val="Hyperlink"/>
          <w:rFonts w:ascii="Arial" w:hAnsi="Arial" w:cs="Arial"/>
          <w:b/>
          <w:color w:val="auto"/>
          <w:lang w:eastAsia="en-GB"/>
        </w:rPr>
        <w:t xml:space="preserve">Prescribers are advised to read the following </w:t>
      </w:r>
      <w:r w:rsidR="0022085F" w:rsidRPr="00E44728">
        <w:rPr>
          <w:rStyle w:val="Hyperlink"/>
          <w:rFonts w:ascii="Arial" w:hAnsi="Arial" w:cs="Arial"/>
          <w:b/>
          <w:color w:val="auto"/>
          <w:lang w:eastAsia="en-GB"/>
        </w:rPr>
        <w:t>resource</w:t>
      </w:r>
      <w:r w:rsidRPr="00E44728">
        <w:rPr>
          <w:rStyle w:val="Hyperlink"/>
          <w:rFonts w:ascii="Arial" w:hAnsi="Arial" w:cs="Arial"/>
          <w:b/>
          <w:color w:val="auto"/>
          <w:lang w:eastAsia="en-GB"/>
        </w:rPr>
        <w:t>:</w:t>
      </w:r>
    </w:p>
    <w:p w14:paraId="7FE6A123" w14:textId="7784436A" w:rsidR="0051631E" w:rsidRPr="00E44728" w:rsidRDefault="0051631E" w:rsidP="006E18FA">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Sexual the FSRH CEU Statement: Contraceptive Choices and Sexual Health for Transgender and Non-Binary People, The Faculty of Sexual and Reproductive Healthcare (FSRH) of the Royal College of Obstetricians Gynaecologists, Clinical Effectiveness Unit (CEU), Last Published 1st October 2017.</w:t>
      </w:r>
      <w:r w:rsidR="00C41166" w:rsidRPr="00E44728">
        <w:rPr>
          <w:rStyle w:val="Hyperlink"/>
          <w:rFonts w:ascii="Arial" w:hAnsi="Arial" w:cs="Arial"/>
          <w:color w:val="auto"/>
          <w:u w:val="none"/>
          <w:lang w:eastAsia="en-GB"/>
        </w:rPr>
        <w:t xml:space="preserve"> Available at:</w:t>
      </w:r>
    </w:p>
    <w:p w14:paraId="4DC0A896" w14:textId="77777777" w:rsidR="0051631E" w:rsidRPr="00E44728" w:rsidRDefault="00314C9F" w:rsidP="0051631E">
      <w:pPr>
        <w:pStyle w:val="ListParagraph"/>
        <w:spacing w:after="0" w:line="240" w:lineRule="auto"/>
        <w:ind w:left="1080"/>
        <w:jc w:val="both"/>
        <w:rPr>
          <w:rStyle w:val="Hyperlink"/>
          <w:rFonts w:ascii="Arial" w:hAnsi="Arial" w:cs="Arial"/>
          <w:color w:val="auto"/>
          <w:u w:val="none"/>
          <w:lang w:eastAsia="en-GB"/>
        </w:rPr>
      </w:pPr>
      <w:hyperlink r:id="rId17" w:history="1">
        <w:r w:rsidR="0051631E" w:rsidRPr="00E44728">
          <w:rPr>
            <w:rStyle w:val="Hyperlink"/>
            <w:rFonts w:ascii="Arial" w:hAnsi="Arial" w:cs="Arial"/>
            <w:lang w:eastAsia="en-GB"/>
          </w:rPr>
          <w:t>https://www.fsrh.org/documents/fsrh-ceu-statement-contraceptive-choices-and-sexual-health-for/</w:t>
        </w:r>
      </w:hyperlink>
      <w:r w:rsidR="0051631E" w:rsidRPr="00E44728">
        <w:rPr>
          <w:rStyle w:val="Hyperlink"/>
          <w:rFonts w:ascii="Arial" w:hAnsi="Arial" w:cs="Arial"/>
          <w:color w:val="auto"/>
          <w:u w:val="none"/>
          <w:lang w:eastAsia="en-GB"/>
        </w:rPr>
        <w:t xml:space="preserve"> </w:t>
      </w:r>
    </w:p>
    <w:p w14:paraId="7310597B" w14:textId="49C6B5CB" w:rsidR="0051631E" w:rsidRPr="00E44728" w:rsidRDefault="0051631E" w:rsidP="0051631E">
      <w:pPr>
        <w:pStyle w:val="ListParagraph"/>
        <w:spacing w:after="0" w:line="240" w:lineRule="auto"/>
        <w:ind w:left="108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[Accessed January 2024]</w:t>
      </w:r>
    </w:p>
    <w:p w14:paraId="7885A51F" w14:textId="23F780B5" w:rsidR="00356B04" w:rsidRPr="00E44728" w:rsidRDefault="00356B04" w:rsidP="00356B04">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The ELFT Transgender Po</w:t>
      </w:r>
      <w:r w:rsidR="00C41166" w:rsidRPr="00E44728">
        <w:rPr>
          <w:rStyle w:val="Hyperlink"/>
          <w:rFonts w:ascii="Arial" w:hAnsi="Arial" w:cs="Arial"/>
          <w:color w:val="auto"/>
          <w:u w:val="none"/>
          <w:lang w:eastAsia="en-GB"/>
        </w:rPr>
        <w:t>licy, Last updated April 2021. Available via ELFT intranet.</w:t>
      </w:r>
    </w:p>
    <w:p w14:paraId="5804F3C3" w14:textId="5416ABEB" w:rsidR="00C41166" w:rsidRPr="00E44728" w:rsidRDefault="00C41166" w:rsidP="00C41166">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Inclusive care of trans and non-binary patients, BMA, British Medical Association. Last updated March 2022. Available at:</w:t>
      </w:r>
    </w:p>
    <w:p w14:paraId="61A065B5" w14:textId="415DE47E" w:rsidR="00C41166" w:rsidRDefault="00314C9F" w:rsidP="00C41166">
      <w:pPr>
        <w:pStyle w:val="ListParagraph"/>
        <w:spacing w:after="0" w:line="240" w:lineRule="auto"/>
        <w:ind w:left="1080"/>
        <w:jc w:val="both"/>
        <w:rPr>
          <w:rStyle w:val="Hyperlink"/>
          <w:rFonts w:ascii="Arial" w:hAnsi="Arial" w:cs="Arial"/>
          <w:color w:val="auto"/>
          <w:u w:val="none"/>
          <w:lang w:eastAsia="en-GB"/>
        </w:rPr>
      </w:pPr>
      <w:hyperlink r:id="rId18" w:history="1">
        <w:r w:rsidR="00C41166" w:rsidRPr="000170C4">
          <w:rPr>
            <w:rStyle w:val="Hyperlink"/>
            <w:rFonts w:ascii="Arial" w:hAnsi="Arial" w:cs="Arial"/>
            <w:lang w:eastAsia="en-GB"/>
          </w:rPr>
          <w:t>https://www.bma.org.uk/advice-and-support/equality-and-diversity-guidance/lgbtplus-equality-in-medicine/inclusive-care-of-trans-and-non-binary-patients</w:t>
        </w:r>
      </w:hyperlink>
    </w:p>
    <w:p w14:paraId="6425AA2F" w14:textId="7C4F5E5A" w:rsidR="00C41166" w:rsidRPr="00C41166" w:rsidRDefault="00C41166" w:rsidP="00C41166">
      <w:pPr>
        <w:pStyle w:val="ListParagraph"/>
        <w:spacing w:after="0" w:line="240" w:lineRule="auto"/>
        <w:ind w:left="1080"/>
        <w:jc w:val="both"/>
        <w:rPr>
          <w:rStyle w:val="Hyperlink"/>
          <w:rFonts w:ascii="Arial" w:hAnsi="Arial" w:cs="Arial"/>
          <w:color w:val="auto"/>
          <w:highlight w:val="yellow"/>
          <w:u w:val="none"/>
          <w:lang w:eastAsia="en-GB"/>
        </w:rPr>
      </w:pPr>
      <w:r>
        <w:rPr>
          <w:rStyle w:val="Hyperlink"/>
          <w:rFonts w:ascii="Arial" w:hAnsi="Arial" w:cs="Arial"/>
          <w:color w:val="auto"/>
          <w:u w:val="none"/>
          <w:lang w:eastAsia="en-GB"/>
        </w:rPr>
        <w:t>[Accessed March 2024]</w:t>
      </w:r>
    </w:p>
    <w:p w14:paraId="44E6F702" w14:textId="517F3495" w:rsidR="0051631E" w:rsidRDefault="0051631E" w:rsidP="0051631E">
      <w:pPr>
        <w:spacing w:after="0" w:line="240" w:lineRule="auto"/>
        <w:jc w:val="both"/>
        <w:rPr>
          <w:rStyle w:val="Hyperlink"/>
          <w:rFonts w:ascii="Arial" w:hAnsi="Arial" w:cs="Arial"/>
          <w:color w:val="auto"/>
          <w:u w:val="none"/>
          <w:lang w:eastAsia="en-GB"/>
        </w:rPr>
      </w:pPr>
    </w:p>
    <w:p w14:paraId="64C52894" w14:textId="77777777" w:rsidR="0014590E" w:rsidRDefault="0014590E" w:rsidP="0014590E">
      <w:pPr>
        <w:autoSpaceDE w:val="0"/>
        <w:autoSpaceDN w:val="0"/>
        <w:adjustRightInd w:val="0"/>
        <w:spacing w:after="0" w:line="240" w:lineRule="auto"/>
        <w:ind w:left="720"/>
        <w:jc w:val="both"/>
        <w:outlineLvl w:val="1"/>
        <w:rPr>
          <w:rFonts w:ascii="Arial" w:hAnsi="Arial" w:cs="Arial"/>
          <w:b/>
          <w:bCs/>
        </w:rPr>
      </w:pPr>
    </w:p>
    <w:p w14:paraId="5EEDD980" w14:textId="334CF321" w:rsidR="001603EB" w:rsidRPr="006331F9" w:rsidRDefault="006331F9" w:rsidP="006331F9">
      <w:pPr>
        <w:pStyle w:val="Heading2"/>
        <w:rPr>
          <w:rFonts w:ascii="Arial" w:hAnsi="Arial" w:cs="Arial"/>
          <w:sz w:val="22"/>
          <w:szCs w:val="22"/>
          <w:u w:val="single"/>
        </w:rPr>
      </w:pPr>
      <w:bookmarkStart w:id="23" w:name="_16.0_Actions_/"/>
      <w:bookmarkEnd w:id="23"/>
      <w:r>
        <w:rPr>
          <w:rFonts w:ascii="Arial" w:hAnsi="Arial" w:cs="Arial"/>
          <w:sz w:val="22"/>
          <w:szCs w:val="22"/>
        </w:rPr>
        <w:t>1</w:t>
      </w:r>
      <w:r w:rsidR="00116E1F">
        <w:rPr>
          <w:rFonts w:ascii="Arial" w:hAnsi="Arial" w:cs="Arial"/>
          <w:sz w:val="22"/>
          <w:szCs w:val="22"/>
        </w:rPr>
        <w:t>5</w:t>
      </w:r>
      <w:r>
        <w:rPr>
          <w:rFonts w:ascii="Arial" w:hAnsi="Arial" w:cs="Arial"/>
          <w:sz w:val="22"/>
          <w:szCs w:val="22"/>
        </w:rPr>
        <w:t>.0</w:t>
      </w:r>
      <w:r w:rsidRPr="001603EB">
        <w:rPr>
          <w:rFonts w:ascii="Arial" w:hAnsi="Arial" w:cs="Arial"/>
          <w:sz w:val="22"/>
          <w:szCs w:val="22"/>
        </w:rPr>
        <w:tab/>
      </w:r>
      <w:r w:rsidR="00A26B79">
        <w:rPr>
          <w:rFonts w:ascii="Arial" w:hAnsi="Arial" w:cs="Arial"/>
          <w:sz w:val="22"/>
          <w:szCs w:val="22"/>
        </w:rPr>
        <w:t xml:space="preserve">Actions / </w:t>
      </w:r>
      <w:r w:rsidR="001603EB">
        <w:rPr>
          <w:rFonts w:ascii="Arial" w:hAnsi="Arial" w:cs="Arial"/>
          <w:sz w:val="22"/>
          <w:szCs w:val="22"/>
        </w:rPr>
        <w:t xml:space="preserve">Roles and Responsibilities </w:t>
      </w:r>
      <w:r w:rsidR="00A26B79">
        <w:rPr>
          <w:rFonts w:ascii="Arial" w:hAnsi="Arial" w:cs="Arial"/>
          <w:sz w:val="22"/>
          <w:szCs w:val="22"/>
        </w:rPr>
        <w:t>of Health Care Professionals</w:t>
      </w:r>
    </w:p>
    <w:p w14:paraId="1A4742AF" w14:textId="77777777" w:rsidR="00D630AE" w:rsidRDefault="00D630AE" w:rsidP="00D630AE">
      <w:pPr>
        <w:pStyle w:val="ListParagraph"/>
        <w:ind w:left="1080"/>
        <w:rPr>
          <w:rFonts w:ascii="Arial" w:hAnsi="Arial" w:cs="Arial"/>
          <w:b/>
          <w:u w:val="single"/>
        </w:rPr>
      </w:pPr>
    </w:p>
    <w:p w14:paraId="1D9641E6" w14:textId="26A81C02" w:rsidR="00A26B79" w:rsidRPr="00FB02F7" w:rsidRDefault="00A26B79" w:rsidP="006E18FA">
      <w:pPr>
        <w:pStyle w:val="ListParagraph"/>
        <w:numPr>
          <w:ilvl w:val="0"/>
          <w:numId w:val="18"/>
        </w:numPr>
        <w:rPr>
          <w:rFonts w:ascii="Arial" w:hAnsi="Arial" w:cs="Arial"/>
          <w:b/>
          <w:u w:val="single"/>
        </w:rPr>
      </w:pPr>
      <w:r w:rsidRPr="00FB02F7">
        <w:rPr>
          <w:rFonts w:ascii="Arial" w:hAnsi="Arial" w:cs="Arial"/>
          <w:b/>
          <w:u w:val="single"/>
        </w:rPr>
        <w:t xml:space="preserve">General Practitioners </w:t>
      </w:r>
    </w:p>
    <w:p w14:paraId="2725830A" w14:textId="30E5BE13" w:rsidR="00A26B79" w:rsidRDefault="00A26B79" w:rsidP="006E18FA">
      <w:pPr>
        <w:pStyle w:val="ListParagraph"/>
        <w:numPr>
          <w:ilvl w:val="0"/>
          <w:numId w:val="18"/>
        </w:numPr>
        <w:rPr>
          <w:rFonts w:ascii="Arial" w:hAnsi="Arial" w:cs="Arial"/>
          <w:b/>
          <w:u w:val="single"/>
        </w:rPr>
      </w:pPr>
      <w:r w:rsidRPr="00FB02F7">
        <w:rPr>
          <w:rFonts w:ascii="Arial" w:hAnsi="Arial" w:cs="Arial"/>
          <w:b/>
          <w:u w:val="single"/>
        </w:rPr>
        <w:t>Specialist Prescribers</w:t>
      </w:r>
    </w:p>
    <w:p w14:paraId="7AE18B7E" w14:textId="7AACDE08" w:rsidR="00A26B79" w:rsidRPr="00FB02F7" w:rsidRDefault="00A26B79" w:rsidP="006E18FA">
      <w:pPr>
        <w:pStyle w:val="ListParagraph"/>
        <w:numPr>
          <w:ilvl w:val="0"/>
          <w:numId w:val="18"/>
        </w:numPr>
        <w:rPr>
          <w:rFonts w:ascii="Arial" w:hAnsi="Arial" w:cs="Arial"/>
          <w:b/>
          <w:u w:val="single"/>
        </w:rPr>
      </w:pPr>
      <w:r w:rsidRPr="00FB02F7">
        <w:rPr>
          <w:rFonts w:ascii="Arial" w:hAnsi="Arial" w:cs="Arial"/>
          <w:b/>
          <w:u w:val="single"/>
        </w:rPr>
        <w:t>Pharmacists</w:t>
      </w:r>
    </w:p>
    <w:p w14:paraId="14DFE95C" w14:textId="1BE98896" w:rsidR="00A26B79" w:rsidRPr="00304EA3" w:rsidRDefault="00A26B79" w:rsidP="00A26B79">
      <w:pPr>
        <w:ind w:left="720"/>
        <w:rPr>
          <w:rFonts w:ascii="Arial" w:hAnsi="Arial" w:cs="Arial"/>
        </w:rPr>
      </w:pPr>
      <w:r>
        <w:rPr>
          <w:rFonts w:ascii="Arial" w:hAnsi="Arial" w:cs="Arial"/>
        </w:rPr>
        <w:t xml:space="preserve">The above Healthcare Professionals </w:t>
      </w:r>
      <w:r w:rsidR="00304EA3" w:rsidRPr="00D630AE">
        <w:rPr>
          <w:rFonts w:ascii="Arial" w:hAnsi="Arial" w:cs="Arial"/>
          <w:b/>
          <w:u w:val="single"/>
        </w:rPr>
        <w:t>MUST</w:t>
      </w:r>
      <w:r w:rsidR="00304EA3">
        <w:rPr>
          <w:rFonts w:ascii="Arial" w:hAnsi="Arial" w:cs="Arial"/>
        </w:rPr>
        <w:t xml:space="preserve"> read and</w:t>
      </w:r>
      <w:r>
        <w:rPr>
          <w:rFonts w:ascii="Arial" w:hAnsi="Arial" w:cs="Arial"/>
        </w:rPr>
        <w:t xml:space="preserve"> refer to the</w:t>
      </w:r>
      <w:r w:rsidR="00D630AE">
        <w:rPr>
          <w:rFonts w:ascii="Arial" w:hAnsi="Arial" w:cs="Arial"/>
        </w:rPr>
        <w:t xml:space="preserve"> Valproate</w:t>
      </w:r>
      <w:r>
        <w:rPr>
          <w:rFonts w:ascii="Arial" w:hAnsi="Arial" w:cs="Arial"/>
        </w:rPr>
        <w:t xml:space="preserve"> </w:t>
      </w:r>
      <w:r w:rsidRPr="00F276E2">
        <w:rPr>
          <w:rFonts w:ascii="Arial" w:hAnsi="Arial" w:cs="Arial"/>
          <w:b/>
          <w:u w:val="single"/>
        </w:rPr>
        <w:t>Healthcare Professional Guide</w:t>
      </w:r>
      <w:r>
        <w:rPr>
          <w:rFonts w:ascii="Arial" w:hAnsi="Arial" w:cs="Arial"/>
        </w:rPr>
        <w:t xml:space="preserve">. This guideline clearly outlines the roles and responsibilities of each healthcare professional under </w:t>
      </w:r>
      <w:r w:rsidRPr="00A26B79">
        <w:rPr>
          <w:rFonts w:ascii="Arial" w:hAnsi="Arial" w:cs="Arial"/>
          <w:b/>
          <w:u w:val="single"/>
        </w:rPr>
        <w:t xml:space="preserve">‘Actions for HCPs’ </w:t>
      </w:r>
      <w:r w:rsidR="00304EA3">
        <w:rPr>
          <w:rFonts w:ascii="Arial" w:hAnsi="Arial" w:cs="Arial"/>
        </w:rPr>
        <w:t>within the Healthcare Professional Guide.</w:t>
      </w:r>
    </w:p>
    <w:p w14:paraId="3E93D17E" w14:textId="6F77D9AF" w:rsidR="004F5FC0" w:rsidRDefault="004F5FC0" w:rsidP="004F5FC0">
      <w:pPr>
        <w:rPr>
          <w:rFonts w:ascii="Arial" w:hAnsi="Arial" w:cs="Arial"/>
        </w:rPr>
      </w:pPr>
      <w:r>
        <w:t xml:space="preserve"> </w:t>
      </w:r>
      <w:r>
        <w:tab/>
      </w:r>
      <w:r>
        <w:rPr>
          <w:rFonts w:ascii="Arial" w:hAnsi="Arial" w:cs="Arial"/>
        </w:rPr>
        <w:t xml:space="preserve">Please access </w:t>
      </w:r>
      <w:r w:rsidR="00304EA3">
        <w:rPr>
          <w:rFonts w:ascii="Arial" w:hAnsi="Arial" w:cs="Arial"/>
        </w:rPr>
        <w:t xml:space="preserve">the Healthcare Professional Guide </w:t>
      </w:r>
      <w:r>
        <w:rPr>
          <w:rFonts w:ascii="Arial" w:hAnsi="Arial" w:cs="Arial"/>
        </w:rPr>
        <w:t>online via the MHRA’s webpage</w:t>
      </w:r>
    </w:p>
    <w:p w14:paraId="38D93786" w14:textId="77777777" w:rsidR="00304EA3" w:rsidRPr="00F276E2" w:rsidRDefault="00314C9F" w:rsidP="00304EA3">
      <w:pPr>
        <w:ind w:left="720"/>
        <w:jc w:val="both"/>
        <w:rPr>
          <w:rFonts w:ascii="Arial" w:hAnsi="Arial" w:cs="Arial"/>
        </w:rPr>
      </w:pPr>
      <w:hyperlink r:id="rId19" w:anchor="full-publication-update-history" w:history="1">
        <w:r w:rsidR="00304EA3" w:rsidRPr="00F276E2">
          <w:rPr>
            <w:rStyle w:val="Hyperlink"/>
            <w:rFonts w:ascii="Arial" w:hAnsi="Arial" w:cs="Arial"/>
          </w:rPr>
          <w:t>https://www.gov.uk/government/collections/valproate-safety-measures#full-publication-update-history</w:t>
        </w:r>
      </w:hyperlink>
      <w:r w:rsidR="00304EA3" w:rsidRPr="00F276E2">
        <w:rPr>
          <w:rFonts w:ascii="Arial" w:hAnsi="Arial" w:cs="Arial"/>
        </w:rPr>
        <w:t xml:space="preserve"> [</w:t>
      </w:r>
      <w:r w:rsidR="00304EA3" w:rsidRPr="00F276E2">
        <w:rPr>
          <w:rFonts w:ascii="Arial" w:hAnsi="Arial" w:cs="Arial"/>
          <w:u w:val="single"/>
        </w:rPr>
        <w:t>Last update 22 January 2024</w:t>
      </w:r>
      <w:r w:rsidR="00304EA3" w:rsidRPr="00F276E2">
        <w:rPr>
          <w:rFonts w:ascii="Arial" w:hAnsi="Arial" w:cs="Arial"/>
        </w:rPr>
        <w:t>].</w:t>
      </w:r>
    </w:p>
    <w:p w14:paraId="096D8CC3" w14:textId="1F20AA03" w:rsidR="004F5FC0" w:rsidRPr="006331F9" w:rsidRDefault="00116E1F" w:rsidP="006331F9">
      <w:pPr>
        <w:pStyle w:val="Heading2"/>
        <w:rPr>
          <w:rFonts w:ascii="Arial" w:hAnsi="Arial" w:cs="Arial"/>
          <w:sz w:val="22"/>
          <w:szCs w:val="22"/>
          <w:u w:val="single"/>
        </w:rPr>
      </w:pPr>
      <w:bookmarkStart w:id="24" w:name="_17.0_ELFT_Clinical"/>
      <w:bookmarkEnd w:id="24"/>
      <w:r>
        <w:rPr>
          <w:rFonts w:ascii="Arial" w:hAnsi="Arial" w:cs="Arial"/>
          <w:sz w:val="22"/>
          <w:szCs w:val="22"/>
        </w:rPr>
        <w:t>16</w:t>
      </w:r>
      <w:r w:rsidR="006331F9">
        <w:rPr>
          <w:rFonts w:ascii="Arial" w:hAnsi="Arial" w:cs="Arial"/>
          <w:sz w:val="22"/>
          <w:szCs w:val="22"/>
        </w:rPr>
        <w:t>.0</w:t>
      </w:r>
      <w:r w:rsidR="006331F9" w:rsidRPr="001603EB">
        <w:rPr>
          <w:rFonts w:ascii="Arial" w:hAnsi="Arial" w:cs="Arial"/>
          <w:sz w:val="22"/>
          <w:szCs w:val="22"/>
        </w:rPr>
        <w:tab/>
      </w:r>
      <w:r w:rsidR="004F5FC0" w:rsidRPr="006331F9">
        <w:rPr>
          <w:rFonts w:ascii="Arial" w:hAnsi="Arial" w:cs="Arial"/>
          <w:sz w:val="22"/>
          <w:szCs w:val="22"/>
        </w:rPr>
        <w:t xml:space="preserve">ELFT Clinical Pharmacist Screening </w:t>
      </w:r>
      <w:r w:rsidR="000001AB">
        <w:rPr>
          <w:rFonts w:ascii="Arial" w:hAnsi="Arial" w:cs="Arial"/>
          <w:sz w:val="22"/>
          <w:szCs w:val="22"/>
        </w:rPr>
        <w:t>and</w:t>
      </w:r>
      <w:r w:rsidR="004C1AE6" w:rsidRPr="006331F9">
        <w:rPr>
          <w:rFonts w:ascii="Arial" w:hAnsi="Arial" w:cs="Arial"/>
          <w:sz w:val="22"/>
          <w:szCs w:val="22"/>
        </w:rPr>
        <w:t xml:space="preserve"> Authorisation</w:t>
      </w:r>
      <w:r w:rsidR="000001AB">
        <w:rPr>
          <w:rFonts w:ascii="Arial" w:hAnsi="Arial" w:cs="Arial"/>
          <w:sz w:val="22"/>
          <w:szCs w:val="22"/>
        </w:rPr>
        <w:t xml:space="preserve"> of Supply</w:t>
      </w:r>
    </w:p>
    <w:p w14:paraId="404C99AD" w14:textId="275A52C5" w:rsidR="00132C62" w:rsidRPr="00832DB0" w:rsidRDefault="00132C62" w:rsidP="00B00E19">
      <w:pPr>
        <w:autoSpaceDE w:val="0"/>
        <w:autoSpaceDN w:val="0"/>
        <w:adjustRightInd w:val="0"/>
        <w:spacing w:after="0" w:line="240" w:lineRule="auto"/>
        <w:jc w:val="both"/>
        <w:rPr>
          <w:rFonts w:ascii="Arial" w:hAnsi="Arial" w:cs="Arial"/>
          <w:bCs/>
        </w:rPr>
      </w:pPr>
    </w:p>
    <w:p w14:paraId="7EF49CDD" w14:textId="77777777" w:rsidR="00A85013" w:rsidRPr="00A85013" w:rsidRDefault="00FB02F7" w:rsidP="006E18FA">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bCs/>
        </w:rPr>
        <w:t>Directorate Lead Pharmacists</w:t>
      </w:r>
    </w:p>
    <w:p w14:paraId="465DC4CE" w14:textId="199CBDC4" w:rsidR="00FB02F7" w:rsidRDefault="009A57EC" w:rsidP="0013660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C</w:t>
      </w:r>
      <w:r w:rsidR="00FB02F7">
        <w:rPr>
          <w:rFonts w:ascii="Arial" w:hAnsi="Arial" w:cs="Arial"/>
          <w:bCs/>
        </w:rPr>
        <w:t xml:space="preserve">o-ordinate checks, </w:t>
      </w:r>
      <w:r w:rsidR="0013660A">
        <w:rPr>
          <w:rFonts w:ascii="Arial" w:hAnsi="Arial" w:cs="Arial"/>
          <w:bCs/>
        </w:rPr>
        <w:t xml:space="preserve">to ensure </w:t>
      </w:r>
      <w:r w:rsidR="00FB02F7">
        <w:rPr>
          <w:rFonts w:ascii="Arial" w:hAnsi="Arial" w:cs="Arial"/>
          <w:bCs/>
        </w:rPr>
        <w:t>Valproate</w:t>
      </w:r>
      <w:r w:rsidR="00C47A1E">
        <w:rPr>
          <w:rFonts w:ascii="Arial" w:hAnsi="Arial" w:cs="Arial"/>
          <w:bCs/>
        </w:rPr>
        <w:t xml:space="preserve"> containing medicines are </w:t>
      </w:r>
      <w:r w:rsidR="00FB02F7">
        <w:rPr>
          <w:rFonts w:ascii="Arial" w:hAnsi="Arial" w:cs="Arial"/>
          <w:bCs/>
        </w:rPr>
        <w:t>not kept by any inpatient ward as ‘ward stock’.</w:t>
      </w:r>
      <w:r w:rsidR="0013660A">
        <w:rPr>
          <w:rFonts w:ascii="Arial" w:hAnsi="Arial" w:cs="Arial"/>
          <w:bCs/>
        </w:rPr>
        <w:t xml:space="preserve"> Co-ordinate reviews of their wards ‘B-LISTs’ to ensure Valproate containing medicines are not listed as a ‘ward stock’ item. </w:t>
      </w:r>
    </w:p>
    <w:p w14:paraId="2D28BC0E" w14:textId="76850EB7" w:rsidR="007E4E6A" w:rsidRPr="0013660A" w:rsidRDefault="007E4E6A" w:rsidP="0013660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Co-ordinate checks to ensure Valproate containing medicines are stocked in the Emergency Drug Cupboard (EDR) for out of hours use, which can be accessed by the Duty Senior Nurse (DSN).</w:t>
      </w:r>
    </w:p>
    <w:p w14:paraId="29AB7CE4" w14:textId="009633BA" w:rsidR="00A85013" w:rsidRPr="00FB02F7" w:rsidRDefault="00CB52F4" w:rsidP="006E18F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Ensure the pharmacy team/ward pharmacists action the weekly</w:t>
      </w:r>
      <w:r w:rsidR="009A57EC">
        <w:rPr>
          <w:rFonts w:ascii="Arial" w:hAnsi="Arial" w:cs="Arial"/>
          <w:bCs/>
        </w:rPr>
        <w:t xml:space="preserve"> PowerBI</w:t>
      </w:r>
      <w:r>
        <w:rPr>
          <w:rFonts w:ascii="Arial" w:hAnsi="Arial" w:cs="Arial"/>
          <w:bCs/>
        </w:rPr>
        <w:t xml:space="preserve"> Valproate report se</w:t>
      </w:r>
      <w:r w:rsidR="009A57EC">
        <w:rPr>
          <w:rFonts w:ascii="Arial" w:hAnsi="Arial" w:cs="Arial"/>
          <w:bCs/>
        </w:rPr>
        <w:t>nt to the pharmacy email inbox. This report identifies patients under 55 year who do not have a valid Valproate Risk Acknowledgement Form on the RIO system. Pharmacist</w:t>
      </w:r>
      <w:r w:rsidR="00997F4E">
        <w:rPr>
          <w:rFonts w:ascii="Arial" w:hAnsi="Arial" w:cs="Arial"/>
          <w:bCs/>
        </w:rPr>
        <w:t>s</w:t>
      </w:r>
      <w:r w:rsidR="009A57EC">
        <w:rPr>
          <w:rFonts w:ascii="Arial" w:hAnsi="Arial" w:cs="Arial"/>
          <w:bCs/>
        </w:rPr>
        <w:t xml:space="preserve"> must follow up these patients with the clinical team before authorising Valproate medication supply.</w:t>
      </w:r>
      <w:r>
        <w:rPr>
          <w:rFonts w:ascii="Arial" w:hAnsi="Arial" w:cs="Arial"/>
          <w:bCs/>
        </w:rPr>
        <w:t xml:space="preserve"> </w:t>
      </w:r>
    </w:p>
    <w:p w14:paraId="0AE710AB" w14:textId="77777777" w:rsidR="00FB02F7" w:rsidRPr="00FB02F7" w:rsidRDefault="00FB02F7" w:rsidP="00FB02F7">
      <w:pPr>
        <w:pStyle w:val="ListParagraph"/>
        <w:autoSpaceDE w:val="0"/>
        <w:autoSpaceDN w:val="0"/>
        <w:adjustRightInd w:val="0"/>
        <w:spacing w:after="0" w:line="240" w:lineRule="auto"/>
        <w:ind w:left="1080"/>
        <w:jc w:val="both"/>
        <w:rPr>
          <w:rFonts w:ascii="Arial" w:hAnsi="Arial" w:cs="Arial"/>
          <w:bCs/>
        </w:rPr>
      </w:pPr>
    </w:p>
    <w:p w14:paraId="22116BF2" w14:textId="2C899E60" w:rsidR="00D630AE" w:rsidRPr="006331F9" w:rsidRDefault="00F450C1" w:rsidP="006E18FA">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rPr>
        <w:t>Clinical Pharmacists</w:t>
      </w:r>
    </w:p>
    <w:p w14:paraId="43227906" w14:textId="78FAA796" w:rsidR="00D630AE" w:rsidRPr="00D630AE" w:rsidRDefault="00D630AE"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lastRenderedPageBreak/>
        <w:t xml:space="preserve">All Pharmacist MUST be well versed with the Valproate </w:t>
      </w:r>
      <w:r w:rsidRPr="00F276E2">
        <w:rPr>
          <w:rFonts w:ascii="Arial" w:hAnsi="Arial" w:cs="Arial"/>
          <w:b/>
          <w:u w:val="single"/>
        </w:rPr>
        <w:t>Healthcare Professional Guide</w:t>
      </w:r>
      <w:r>
        <w:rPr>
          <w:rFonts w:ascii="Arial" w:hAnsi="Arial" w:cs="Arial"/>
        </w:rPr>
        <w:t xml:space="preserve">. </w:t>
      </w:r>
      <w:r w:rsidRPr="00D630AE">
        <w:rPr>
          <w:rFonts w:ascii="Arial" w:hAnsi="Arial" w:cs="Arial"/>
        </w:rPr>
        <w:t>This guideline clearly outlines the</w:t>
      </w:r>
      <w:r>
        <w:rPr>
          <w:rFonts w:ascii="Arial" w:hAnsi="Arial" w:cs="Arial"/>
        </w:rPr>
        <w:t>ir</w:t>
      </w:r>
      <w:r w:rsidRPr="00D630AE">
        <w:rPr>
          <w:rFonts w:ascii="Arial" w:hAnsi="Arial" w:cs="Arial"/>
        </w:rPr>
        <w:t xml:space="preserve"> roles and responsibilities under ‘Actio</w:t>
      </w:r>
      <w:r>
        <w:rPr>
          <w:rFonts w:ascii="Arial" w:hAnsi="Arial" w:cs="Arial"/>
        </w:rPr>
        <w:t>ns for HCPs’.</w:t>
      </w:r>
    </w:p>
    <w:p w14:paraId="151BD75D" w14:textId="70AFB9F7" w:rsidR="004C1AE6" w:rsidRDefault="004C1AE6"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rPr>
        <w:t xml:space="preserve">Pharmacists should NOT clinically screen and authorise the supply of Valproate unless </w:t>
      </w:r>
      <w:r w:rsidRPr="00F450C1">
        <w:rPr>
          <w:rFonts w:ascii="Arial" w:hAnsi="Arial" w:cs="Arial"/>
        </w:rPr>
        <w:t xml:space="preserve">the Risk Acknowledgment Form </w:t>
      </w:r>
      <w:r w:rsidR="00DC481B">
        <w:rPr>
          <w:rFonts w:ascii="Arial" w:hAnsi="Arial" w:cs="Arial"/>
        </w:rPr>
        <w:t>has been completed.</w:t>
      </w:r>
    </w:p>
    <w:p w14:paraId="1A332B07" w14:textId="18356A01" w:rsidR="00FB02F7" w:rsidRDefault="00FB02F7"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If the form has not been completed</w:t>
      </w:r>
      <w:r w:rsidR="00997F4E">
        <w:rPr>
          <w:rFonts w:ascii="Arial" w:hAnsi="Arial" w:cs="Arial"/>
          <w:bCs/>
        </w:rPr>
        <w:t>,</w:t>
      </w:r>
      <w:r>
        <w:rPr>
          <w:rFonts w:ascii="Arial" w:hAnsi="Arial" w:cs="Arial"/>
          <w:bCs/>
        </w:rPr>
        <w:t xml:space="preserve"> the clinical team/prescriber should be contacted to complete the form before</w:t>
      </w:r>
      <w:r w:rsidR="00997F4E">
        <w:rPr>
          <w:rFonts w:ascii="Arial" w:hAnsi="Arial" w:cs="Arial"/>
          <w:bCs/>
        </w:rPr>
        <w:t xml:space="preserve"> the pharmacist</w:t>
      </w:r>
      <w:r>
        <w:rPr>
          <w:rFonts w:ascii="Arial" w:hAnsi="Arial" w:cs="Arial"/>
          <w:bCs/>
        </w:rPr>
        <w:t xml:space="preserve"> </w:t>
      </w:r>
      <w:r w:rsidR="00997F4E">
        <w:rPr>
          <w:rFonts w:ascii="Arial" w:hAnsi="Arial" w:cs="Arial"/>
          <w:bCs/>
        </w:rPr>
        <w:t xml:space="preserve">clinically </w:t>
      </w:r>
      <w:r>
        <w:rPr>
          <w:rFonts w:ascii="Arial" w:hAnsi="Arial" w:cs="Arial"/>
          <w:bCs/>
        </w:rPr>
        <w:t>screen</w:t>
      </w:r>
      <w:r w:rsidR="00997F4E">
        <w:rPr>
          <w:rFonts w:ascii="Arial" w:hAnsi="Arial" w:cs="Arial"/>
          <w:bCs/>
        </w:rPr>
        <w:t xml:space="preserve">s </w:t>
      </w:r>
      <w:r>
        <w:rPr>
          <w:rFonts w:ascii="Arial" w:hAnsi="Arial" w:cs="Arial"/>
          <w:bCs/>
        </w:rPr>
        <w:t>and authorise</w:t>
      </w:r>
      <w:r w:rsidR="00997F4E">
        <w:rPr>
          <w:rFonts w:ascii="Arial" w:hAnsi="Arial" w:cs="Arial"/>
          <w:bCs/>
        </w:rPr>
        <w:t>s</w:t>
      </w:r>
      <w:r>
        <w:rPr>
          <w:rFonts w:ascii="Arial" w:hAnsi="Arial" w:cs="Arial"/>
          <w:bCs/>
        </w:rPr>
        <w:t xml:space="preserve"> the medication supply</w:t>
      </w:r>
      <w:r w:rsidR="0013660A">
        <w:rPr>
          <w:rFonts w:ascii="Arial" w:hAnsi="Arial" w:cs="Arial"/>
          <w:bCs/>
        </w:rPr>
        <w:t>.</w:t>
      </w:r>
    </w:p>
    <w:p w14:paraId="11FC8DAA" w14:textId="211E15B3" w:rsidR="00F450C1" w:rsidRDefault="00F450C1"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Exceptions to this would include any emergency</w:t>
      </w:r>
      <w:r w:rsidR="00FB02F7">
        <w:rPr>
          <w:rFonts w:ascii="Arial" w:hAnsi="Arial" w:cs="Arial"/>
          <w:bCs/>
        </w:rPr>
        <w:t xml:space="preserve"> prescribing</w:t>
      </w:r>
      <w:r>
        <w:rPr>
          <w:rFonts w:ascii="Arial" w:hAnsi="Arial" w:cs="Arial"/>
          <w:bCs/>
        </w:rPr>
        <w:t>, see the section ‘</w:t>
      </w:r>
      <w:r w:rsidRPr="00F450C1">
        <w:rPr>
          <w:rFonts w:ascii="Arial" w:hAnsi="Arial" w:cs="Arial"/>
          <w:bCs/>
        </w:rPr>
        <w:t>Emergency Use of Valproate: Inpatient Setting Only</w:t>
      </w:r>
      <w:r>
        <w:rPr>
          <w:rFonts w:ascii="Arial" w:hAnsi="Arial" w:cs="Arial"/>
          <w:bCs/>
        </w:rPr>
        <w:t>’</w:t>
      </w:r>
    </w:p>
    <w:p w14:paraId="1127D9DA" w14:textId="0D8B65CD" w:rsidR="00F450C1" w:rsidRDefault="00F450C1"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 xml:space="preserve">In such </w:t>
      </w:r>
      <w:r w:rsidR="00997F4E">
        <w:rPr>
          <w:rFonts w:ascii="Arial" w:hAnsi="Arial" w:cs="Arial"/>
          <w:bCs/>
        </w:rPr>
        <w:t>emergency circumstances</w:t>
      </w:r>
      <w:r>
        <w:rPr>
          <w:rFonts w:ascii="Arial" w:hAnsi="Arial" w:cs="Arial"/>
          <w:bCs/>
        </w:rPr>
        <w:t>, the pharmacist should check the clinical team have documented emergency use on the patient’s record. The pharmacist should also document on the patient’s record and authorise a maximum 4 day supply</w:t>
      </w:r>
      <w:r w:rsidR="00FB02F7">
        <w:rPr>
          <w:rFonts w:ascii="Arial" w:hAnsi="Arial" w:cs="Arial"/>
          <w:bCs/>
        </w:rPr>
        <w:t xml:space="preserve"> of medication. The pharmacist should follow up with the clinical team</w:t>
      </w:r>
      <w:r w:rsidR="00997F4E">
        <w:rPr>
          <w:rFonts w:ascii="Arial" w:hAnsi="Arial" w:cs="Arial"/>
          <w:bCs/>
        </w:rPr>
        <w:t xml:space="preserve"> </w:t>
      </w:r>
      <w:r w:rsidR="00DA1B51">
        <w:rPr>
          <w:rFonts w:ascii="Arial" w:hAnsi="Arial" w:cs="Arial"/>
          <w:bCs/>
        </w:rPr>
        <w:t>within</w:t>
      </w:r>
      <w:r w:rsidR="00FB02F7">
        <w:rPr>
          <w:rFonts w:ascii="Arial" w:hAnsi="Arial" w:cs="Arial"/>
          <w:bCs/>
        </w:rPr>
        <w:t xml:space="preserve"> 72 hours </w:t>
      </w:r>
      <w:r w:rsidR="00997F4E">
        <w:rPr>
          <w:rFonts w:ascii="Arial" w:hAnsi="Arial" w:cs="Arial"/>
          <w:bCs/>
        </w:rPr>
        <w:t xml:space="preserve">later </w:t>
      </w:r>
      <w:r w:rsidR="00FB02F7">
        <w:rPr>
          <w:rFonts w:ascii="Arial" w:hAnsi="Arial" w:cs="Arial"/>
          <w:bCs/>
        </w:rPr>
        <w:t>to check the form has been completed.</w:t>
      </w:r>
    </w:p>
    <w:p w14:paraId="479E3621" w14:textId="00E37EB3" w:rsidR="00F450C1" w:rsidRDefault="00FB02F7" w:rsidP="006E18FA">
      <w:pPr>
        <w:pStyle w:val="ListParagraph"/>
        <w:numPr>
          <w:ilvl w:val="0"/>
          <w:numId w:val="20"/>
        </w:numPr>
        <w:autoSpaceDE w:val="0"/>
        <w:autoSpaceDN w:val="0"/>
        <w:adjustRightInd w:val="0"/>
        <w:spacing w:after="0" w:line="240" w:lineRule="auto"/>
        <w:jc w:val="both"/>
        <w:rPr>
          <w:rFonts w:ascii="Arial" w:hAnsi="Arial" w:cs="Arial"/>
          <w:bCs/>
        </w:rPr>
      </w:pPr>
      <w:r w:rsidRPr="00997F4E">
        <w:rPr>
          <w:rFonts w:ascii="Arial" w:hAnsi="Arial" w:cs="Arial"/>
          <w:bCs/>
        </w:rPr>
        <w:t>If there are issues with non-compliance in completing the Risk Acknowledgment Form as per policy, then a medication incident should be submitted via the Trust’s Incident Reporting System</w:t>
      </w:r>
      <w:r w:rsidR="00FE3600">
        <w:rPr>
          <w:rFonts w:ascii="Arial" w:hAnsi="Arial" w:cs="Arial"/>
          <w:bCs/>
        </w:rPr>
        <w:t xml:space="preserve"> INPHASE</w:t>
      </w:r>
      <w:r w:rsidR="00997F4E" w:rsidRPr="00997F4E">
        <w:rPr>
          <w:rFonts w:ascii="Arial" w:hAnsi="Arial" w:cs="Arial"/>
          <w:bCs/>
        </w:rPr>
        <w:t xml:space="preserve"> and the</w:t>
      </w:r>
      <w:r w:rsidR="00997F4E">
        <w:rPr>
          <w:rFonts w:ascii="Arial" w:hAnsi="Arial" w:cs="Arial"/>
          <w:bCs/>
        </w:rPr>
        <w:t xml:space="preserve"> Directorate</w:t>
      </w:r>
      <w:r w:rsidR="00997F4E" w:rsidRPr="00997F4E">
        <w:rPr>
          <w:rFonts w:ascii="Arial" w:hAnsi="Arial" w:cs="Arial"/>
          <w:bCs/>
        </w:rPr>
        <w:t xml:space="preserve"> </w:t>
      </w:r>
      <w:r w:rsidR="00997F4E">
        <w:rPr>
          <w:rFonts w:ascii="Arial" w:hAnsi="Arial" w:cs="Arial"/>
          <w:bCs/>
        </w:rPr>
        <w:t>Clinical D</w:t>
      </w:r>
      <w:r w:rsidR="00997F4E" w:rsidRPr="00997F4E">
        <w:rPr>
          <w:rFonts w:ascii="Arial" w:hAnsi="Arial" w:cs="Arial"/>
          <w:bCs/>
        </w:rPr>
        <w:t xml:space="preserve">irector should be assigned as the manger to investigate. The </w:t>
      </w:r>
      <w:r w:rsidRPr="00997F4E">
        <w:rPr>
          <w:rFonts w:ascii="Arial" w:hAnsi="Arial" w:cs="Arial"/>
          <w:bCs/>
        </w:rPr>
        <w:t xml:space="preserve">Medicines Safety Officer should be </w:t>
      </w:r>
      <w:r w:rsidR="00997F4E" w:rsidRPr="00997F4E">
        <w:rPr>
          <w:rFonts w:ascii="Arial" w:hAnsi="Arial" w:cs="Arial"/>
          <w:bCs/>
        </w:rPr>
        <w:t>informed of the incident reference number</w:t>
      </w:r>
      <w:r w:rsidRPr="00997F4E">
        <w:rPr>
          <w:rFonts w:ascii="Arial" w:hAnsi="Arial" w:cs="Arial"/>
          <w:bCs/>
        </w:rPr>
        <w:t xml:space="preserve">.  </w:t>
      </w:r>
    </w:p>
    <w:p w14:paraId="32804A68" w14:textId="2637832D" w:rsidR="00C47A1E" w:rsidRDefault="00C47A1E" w:rsidP="00C47A1E">
      <w:pPr>
        <w:autoSpaceDE w:val="0"/>
        <w:autoSpaceDN w:val="0"/>
        <w:adjustRightInd w:val="0"/>
        <w:spacing w:after="0" w:line="240" w:lineRule="auto"/>
        <w:ind w:left="720"/>
        <w:jc w:val="both"/>
        <w:rPr>
          <w:rFonts w:ascii="Arial" w:hAnsi="Arial" w:cs="Arial"/>
          <w:bCs/>
        </w:rPr>
      </w:pPr>
    </w:p>
    <w:p w14:paraId="3AB0194F" w14:textId="77777777" w:rsidR="00C47A1E" w:rsidRPr="00C47A1E" w:rsidRDefault="00C47A1E" w:rsidP="00C47A1E">
      <w:pPr>
        <w:autoSpaceDE w:val="0"/>
        <w:autoSpaceDN w:val="0"/>
        <w:adjustRightInd w:val="0"/>
        <w:spacing w:after="0" w:line="240" w:lineRule="auto"/>
        <w:ind w:left="720"/>
        <w:jc w:val="both"/>
        <w:rPr>
          <w:rFonts w:ascii="Arial" w:hAnsi="Arial" w:cs="Arial"/>
          <w:bCs/>
        </w:rPr>
      </w:pPr>
    </w:p>
    <w:p w14:paraId="079503FA" w14:textId="258ECA81" w:rsidR="00C47A1E" w:rsidRPr="006331F9" w:rsidRDefault="00C47A1E" w:rsidP="00C47A1E">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rPr>
        <w:t>Clinical Pharmacists</w:t>
      </w:r>
      <w:r>
        <w:rPr>
          <w:rFonts w:ascii="Arial" w:hAnsi="Arial" w:cs="Arial"/>
          <w:b/>
        </w:rPr>
        <w:t xml:space="preserve"> and Pharmacy Technicians</w:t>
      </w:r>
    </w:p>
    <w:p w14:paraId="02E2CCAE" w14:textId="1FB7D554" w:rsidR="006331F9" w:rsidRDefault="006331F9" w:rsidP="006331F9">
      <w:pPr>
        <w:autoSpaceDE w:val="0"/>
        <w:autoSpaceDN w:val="0"/>
        <w:adjustRightInd w:val="0"/>
        <w:spacing w:after="0" w:line="240" w:lineRule="auto"/>
        <w:jc w:val="both"/>
        <w:rPr>
          <w:rFonts w:ascii="Arial" w:hAnsi="Arial" w:cs="Arial"/>
          <w:bCs/>
        </w:rPr>
      </w:pPr>
    </w:p>
    <w:p w14:paraId="2924F7D8"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Valproate containing medicines must not be kept by any inpatient ward as ‘ward stock’</w:t>
      </w:r>
      <w:r>
        <w:rPr>
          <w:rFonts w:ascii="Arial" w:hAnsi="Arial" w:cs="Arial"/>
          <w:bCs/>
        </w:rPr>
        <w:t>.</w:t>
      </w:r>
    </w:p>
    <w:p w14:paraId="0FBCA1F2"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Preferably, supply</w:t>
      </w:r>
      <w:r>
        <w:rPr>
          <w:rFonts w:ascii="Arial" w:hAnsi="Arial" w:cs="Arial"/>
          <w:bCs/>
        </w:rPr>
        <w:t xml:space="preserve"> of valproate containing medicines</w:t>
      </w:r>
      <w:r w:rsidRPr="00C47A1E">
        <w:rPr>
          <w:rFonts w:ascii="Arial" w:hAnsi="Arial" w:cs="Arial"/>
          <w:bCs/>
        </w:rPr>
        <w:t xml:space="preserve"> MUST on</w:t>
      </w:r>
      <w:r>
        <w:rPr>
          <w:rFonts w:ascii="Arial" w:hAnsi="Arial" w:cs="Arial"/>
          <w:bCs/>
        </w:rPr>
        <w:t>ly be on a named patient basis.</w:t>
      </w:r>
    </w:p>
    <w:p w14:paraId="504CC24B"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 xml:space="preserve">However, on occasions where there are multiple patients </w:t>
      </w:r>
      <w:r>
        <w:rPr>
          <w:rFonts w:ascii="Arial" w:hAnsi="Arial" w:cs="Arial"/>
          <w:bCs/>
        </w:rPr>
        <w:t xml:space="preserve">on the ward </w:t>
      </w:r>
      <w:r w:rsidRPr="00C47A1E">
        <w:rPr>
          <w:rFonts w:ascii="Arial" w:hAnsi="Arial" w:cs="Arial"/>
          <w:bCs/>
        </w:rPr>
        <w:t xml:space="preserve">prescribed </w:t>
      </w:r>
      <w:r>
        <w:rPr>
          <w:rFonts w:ascii="Arial" w:hAnsi="Arial" w:cs="Arial"/>
          <w:bCs/>
        </w:rPr>
        <w:t xml:space="preserve">the same </w:t>
      </w:r>
      <w:r w:rsidRPr="00C47A1E">
        <w:rPr>
          <w:rFonts w:ascii="Arial" w:hAnsi="Arial" w:cs="Arial"/>
          <w:bCs/>
        </w:rPr>
        <w:t>Valproate</w:t>
      </w:r>
      <w:r>
        <w:rPr>
          <w:rFonts w:ascii="Arial" w:hAnsi="Arial" w:cs="Arial"/>
          <w:bCs/>
        </w:rPr>
        <w:t xml:space="preserve"> containing medicine and </w:t>
      </w:r>
      <w:r w:rsidRPr="00C47A1E">
        <w:rPr>
          <w:rFonts w:ascii="Arial" w:hAnsi="Arial" w:cs="Arial"/>
          <w:bCs/>
        </w:rPr>
        <w:t>there is limited medication storage, the ward p</w:t>
      </w:r>
      <w:r>
        <w:rPr>
          <w:rFonts w:ascii="Arial" w:hAnsi="Arial" w:cs="Arial"/>
          <w:bCs/>
        </w:rPr>
        <w:t xml:space="preserve">harmacist/technician may opt </w:t>
      </w:r>
      <w:r w:rsidRPr="00C47A1E">
        <w:rPr>
          <w:rFonts w:ascii="Arial" w:hAnsi="Arial" w:cs="Arial"/>
          <w:bCs/>
        </w:rPr>
        <w:t>to supply Valproate as a ‘non-stock</w:t>
      </w:r>
      <w:r>
        <w:rPr>
          <w:rFonts w:ascii="Arial" w:hAnsi="Arial" w:cs="Arial"/>
          <w:bCs/>
        </w:rPr>
        <w:t>’ item for this period of time.</w:t>
      </w:r>
    </w:p>
    <w:p w14:paraId="6A7FCD62" w14:textId="3BDEB5D8" w:rsidR="00C47A1E" w:rsidRP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Stock should regularly be reviewed by ward technicians and any old/unwanted Valproate medication on wards must be returned to pharmacy, including ‘non-stock’ supplies if there are no longer multiple patients on the ward prescribed</w:t>
      </w:r>
      <w:r>
        <w:rPr>
          <w:rFonts w:ascii="Arial" w:hAnsi="Arial" w:cs="Arial"/>
          <w:bCs/>
        </w:rPr>
        <w:t xml:space="preserve"> </w:t>
      </w:r>
      <w:r w:rsidRPr="00C47A1E">
        <w:rPr>
          <w:rFonts w:ascii="Arial" w:hAnsi="Arial" w:cs="Arial"/>
          <w:bCs/>
        </w:rPr>
        <w:t>Valproate.</w:t>
      </w:r>
    </w:p>
    <w:p w14:paraId="1ECBE5AF" w14:textId="77777777" w:rsidR="00C47A1E" w:rsidRPr="006331F9" w:rsidRDefault="00C47A1E" w:rsidP="006331F9">
      <w:pPr>
        <w:autoSpaceDE w:val="0"/>
        <w:autoSpaceDN w:val="0"/>
        <w:adjustRightInd w:val="0"/>
        <w:spacing w:after="0" w:line="240" w:lineRule="auto"/>
        <w:jc w:val="both"/>
        <w:rPr>
          <w:rFonts w:ascii="Arial" w:hAnsi="Arial" w:cs="Arial"/>
          <w:bCs/>
        </w:rPr>
      </w:pPr>
    </w:p>
    <w:p w14:paraId="47E43DA0" w14:textId="26CF6B64" w:rsidR="00195F38" w:rsidRPr="006331F9" w:rsidRDefault="006331F9" w:rsidP="006331F9">
      <w:pPr>
        <w:pStyle w:val="Heading2"/>
        <w:rPr>
          <w:rFonts w:ascii="Arial" w:hAnsi="Arial" w:cs="Arial"/>
          <w:sz w:val="22"/>
          <w:szCs w:val="22"/>
          <w:u w:val="single"/>
        </w:rPr>
      </w:pPr>
      <w:bookmarkStart w:id="25" w:name="_18.0_Original_Full"/>
      <w:bookmarkEnd w:id="25"/>
      <w:r w:rsidRPr="006331F9">
        <w:rPr>
          <w:rFonts w:ascii="Arial" w:hAnsi="Arial" w:cs="Arial"/>
          <w:sz w:val="22"/>
          <w:szCs w:val="22"/>
        </w:rPr>
        <w:t>1</w:t>
      </w:r>
      <w:r w:rsidR="00116E1F">
        <w:rPr>
          <w:rFonts w:ascii="Arial" w:hAnsi="Arial" w:cs="Arial"/>
          <w:sz w:val="22"/>
          <w:szCs w:val="22"/>
        </w:rPr>
        <w:t>7</w:t>
      </w:r>
      <w:r w:rsidRPr="006331F9">
        <w:rPr>
          <w:rFonts w:ascii="Arial" w:hAnsi="Arial" w:cs="Arial"/>
          <w:sz w:val="22"/>
          <w:szCs w:val="22"/>
        </w:rPr>
        <w:t>.0</w:t>
      </w:r>
      <w:r w:rsidRPr="006331F9">
        <w:rPr>
          <w:rFonts w:ascii="Arial" w:hAnsi="Arial" w:cs="Arial"/>
          <w:sz w:val="22"/>
          <w:szCs w:val="22"/>
        </w:rPr>
        <w:tab/>
      </w:r>
      <w:r w:rsidR="00997F4E" w:rsidRPr="006331F9">
        <w:rPr>
          <w:rFonts w:ascii="Arial" w:hAnsi="Arial" w:cs="Arial"/>
          <w:sz w:val="22"/>
          <w:szCs w:val="22"/>
        </w:rPr>
        <w:t>Original</w:t>
      </w:r>
      <w:r w:rsidR="00195F38" w:rsidRPr="006331F9">
        <w:rPr>
          <w:rFonts w:ascii="Arial" w:hAnsi="Arial" w:cs="Arial"/>
          <w:sz w:val="22"/>
          <w:szCs w:val="22"/>
        </w:rPr>
        <w:t xml:space="preserve"> Full</w:t>
      </w:r>
      <w:r w:rsidR="00997F4E" w:rsidRPr="006331F9">
        <w:rPr>
          <w:rFonts w:ascii="Arial" w:hAnsi="Arial" w:cs="Arial"/>
          <w:sz w:val="22"/>
          <w:szCs w:val="22"/>
        </w:rPr>
        <w:t xml:space="preserve"> Pack </w:t>
      </w:r>
      <w:r w:rsidR="005E02F1" w:rsidRPr="006331F9">
        <w:rPr>
          <w:rFonts w:ascii="Arial" w:hAnsi="Arial" w:cs="Arial"/>
          <w:sz w:val="22"/>
          <w:szCs w:val="22"/>
        </w:rPr>
        <w:t>Dispensing of</w:t>
      </w:r>
      <w:r w:rsidR="00195F38" w:rsidRPr="006331F9">
        <w:rPr>
          <w:rFonts w:ascii="Arial" w:hAnsi="Arial" w:cs="Arial"/>
          <w:sz w:val="22"/>
          <w:szCs w:val="22"/>
        </w:rPr>
        <w:t xml:space="preserve"> Valproate Containing Medicines</w:t>
      </w:r>
    </w:p>
    <w:p w14:paraId="18E3A9A4" w14:textId="77777777" w:rsidR="006331F9" w:rsidRDefault="006331F9" w:rsidP="00195F38">
      <w:pPr>
        <w:ind w:left="720"/>
        <w:rPr>
          <w:rFonts w:ascii="Arial" w:hAnsi="Arial" w:cs="Arial"/>
        </w:rPr>
      </w:pPr>
    </w:p>
    <w:p w14:paraId="46415570" w14:textId="590B07E2" w:rsidR="006331F9" w:rsidRDefault="00195F38">
      <w:pPr>
        <w:ind w:left="720"/>
        <w:rPr>
          <w:rFonts w:ascii="Arial" w:hAnsi="Arial" w:cs="Arial"/>
          <w:b/>
        </w:rPr>
      </w:pPr>
      <w:r w:rsidRPr="00195F38">
        <w:rPr>
          <w:rFonts w:ascii="Arial" w:hAnsi="Arial" w:cs="Arial"/>
        </w:rPr>
        <w:t>Follo</w:t>
      </w:r>
      <w:r>
        <w:rPr>
          <w:rFonts w:ascii="Arial" w:hAnsi="Arial" w:cs="Arial"/>
        </w:rPr>
        <w:t>wing a change in regulation, from 11</w:t>
      </w:r>
      <w:r w:rsidRPr="00195F38">
        <w:rPr>
          <w:rFonts w:ascii="Arial" w:hAnsi="Arial" w:cs="Arial"/>
          <w:vertAlign w:val="superscript"/>
        </w:rPr>
        <w:t>th</w:t>
      </w:r>
      <w:r>
        <w:rPr>
          <w:rFonts w:ascii="Arial" w:hAnsi="Arial" w:cs="Arial"/>
        </w:rPr>
        <w:t xml:space="preserve"> October 2023, </w:t>
      </w:r>
      <w:r w:rsidRPr="00195F38">
        <w:rPr>
          <w:rFonts w:ascii="Arial" w:hAnsi="Arial" w:cs="Arial"/>
        </w:rPr>
        <w:t xml:space="preserve">Valproate-containing medicines </w:t>
      </w:r>
      <w:r>
        <w:rPr>
          <w:rFonts w:ascii="Arial" w:hAnsi="Arial" w:cs="Arial"/>
        </w:rPr>
        <w:t xml:space="preserve">must </w:t>
      </w:r>
      <w:r w:rsidRPr="00195F38">
        <w:rPr>
          <w:rFonts w:ascii="Arial" w:hAnsi="Arial" w:cs="Arial"/>
        </w:rPr>
        <w:t xml:space="preserve">be dispensed in the manufacturer’s </w:t>
      </w:r>
      <w:r w:rsidRPr="00195F38">
        <w:rPr>
          <w:rFonts w:ascii="Arial" w:hAnsi="Arial" w:cs="Arial"/>
          <w:b/>
          <w:u w:val="single"/>
        </w:rPr>
        <w:t>original full pack</w:t>
      </w:r>
      <w:r>
        <w:rPr>
          <w:rFonts w:ascii="Arial" w:hAnsi="Arial" w:cs="Arial"/>
          <w:b/>
          <w:u w:val="single"/>
        </w:rPr>
        <w:t xml:space="preserve">. </w:t>
      </w:r>
      <w:r>
        <w:rPr>
          <w:rFonts w:ascii="Arial" w:hAnsi="Arial" w:cs="Arial"/>
        </w:rPr>
        <w:t>T</w:t>
      </w:r>
      <w:r w:rsidRPr="00195F38">
        <w:rPr>
          <w:rFonts w:ascii="Arial" w:hAnsi="Arial" w:cs="Arial"/>
        </w:rPr>
        <w:t>his</w:t>
      </w:r>
      <w:r>
        <w:rPr>
          <w:rFonts w:ascii="Arial" w:hAnsi="Arial" w:cs="Arial"/>
        </w:rPr>
        <w:t xml:space="preserve"> legislative change </w:t>
      </w:r>
      <w:r w:rsidRPr="00195F38">
        <w:rPr>
          <w:rFonts w:ascii="Arial" w:hAnsi="Arial" w:cs="Arial"/>
        </w:rPr>
        <w:t>has been made</w:t>
      </w:r>
      <w:r>
        <w:rPr>
          <w:rFonts w:ascii="Arial" w:hAnsi="Arial" w:cs="Arial"/>
        </w:rPr>
        <w:t xml:space="preserve"> </w:t>
      </w:r>
      <w:r w:rsidRPr="00195F38">
        <w:rPr>
          <w:rFonts w:ascii="Arial" w:hAnsi="Arial" w:cs="Arial"/>
        </w:rPr>
        <w:t>to ensure that patients always receive specific safety warnings and pictograms, including a patient card and the Patient Information Leaflet, which are contained in the manufacturer’s original full pack.</w:t>
      </w:r>
      <w:r>
        <w:rPr>
          <w:rFonts w:ascii="Arial" w:hAnsi="Arial" w:cs="Arial"/>
        </w:rPr>
        <w:t xml:space="preserve"> T</w:t>
      </w:r>
      <w:r w:rsidRPr="00195F38">
        <w:rPr>
          <w:rFonts w:ascii="Arial" w:hAnsi="Arial" w:cs="Arial"/>
        </w:rPr>
        <w:t>hese materials form a key part of the safety messaging and alert patients to the risks to the unborn baby if valproate-containing medicines are used in pregnancy.</w:t>
      </w:r>
      <w:r w:rsidR="001717E1" w:rsidRPr="001717E1">
        <w:t xml:space="preserve"> </w:t>
      </w:r>
    </w:p>
    <w:p w14:paraId="25DA676E" w14:textId="7DB98686" w:rsidR="005E02F1" w:rsidRPr="00F44063" w:rsidRDefault="00116E1F" w:rsidP="00195F38">
      <w:pPr>
        <w:ind w:left="720"/>
        <w:rPr>
          <w:rFonts w:ascii="Arial" w:hAnsi="Arial" w:cs="Arial"/>
          <w:b/>
        </w:rPr>
      </w:pPr>
      <w:r>
        <w:rPr>
          <w:rFonts w:ascii="Arial" w:hAnsi="Arial" w:cs="Arial"/>
          <w:b/>
        </w:rPr>
        <w:t>17</w:t>
      </w:r>
      <w:r w:rsidR="006331F9">
        <w:rPr>
          <w:rFonts w:ascii="Arial" w:hAnsi="Arial" w:cs="Arial"/>
          <w:b/>
        </w:rPr>
        <w:t xml:space="preserve">.1 </w:t>
      </w:r>
      <w:r w:rsidR="00AF7688" w:rsidRPr="00F44063">
        <w:rPr>
          <w:rFonts w:ascii="Arial" w:hAnsi="Arial" w:cs="Arial"/>
          <w:b/>
        </w:rPr>
        <w:t xml:space="preserve">ELFT </w:t>
      </w:r>
      <w:r w:rsidR="005E02F1" w:rsidRPr="00F44063">
        <w:rPr>
          <w:rFonts w:ascii="Arial" w:hAnsi="Arial" w:cs="Arial"/>
          <w:b/>
        </w:rPr>
        <w:t>Inpatient Medication</w:t>
      </w:r>
    </w:p>
    <w:p w14:paraId="644B7A98" w14:textId="5D297E99" w:rsidR="005E02F1" w:rsidRDefault="005E02F1" w:rsidP="00195F38">
      <w:pPr>
        <w:ind w:left="720"/>
        <w:rPr>
          <w:rFonts w:ascii="Arial" w:hAnsi="Arial" w:cs="Arial"/>
        </w:rPr>
      </w:pPr>
      <w:r w:rsidRPr="005E02F1">
        <w:rPr>
          <w:rFonts w:ascii="Arial" w:hAnsi="Arial" w:cs="Arial"/>
        </w:rPr>
        <w:t xml:space="preserve">Supply during Inpatient stay can be in either original packaging/smaller boxes. </w:t>
      </w:r>
      <w:r w:rsidR="00AF7688">
        <w:rPr>
          <w:rFonts w:ascii="Arial" w:hAnsi="Arial" w:cs="Arial"/>
        </w:rPr>
        <w:t>However, it</w:t>
      </w:r>
      <w:r w:rsidRPr="005E02F1">
        <w:rPr>
          <w:rFonts w:ascii="Arial" w:hAnsi="Arial" w:cs="Arial"/>
        </w:rPr>
        <w:t xml:space="preserve"> is the responsibility of the Clinician and Pharmacy team to ensure that </w:t>
      </w:r>
      <w:r w:rsidR="00343E32">
        <w:rPr>
          <w:rFonts w:ascii="Arial" w:hAnsi="Arial" w:cs="Arial"/>
        </w:rPr>
        <w:t xml:space="preserve">correct </w:t>
      </w:r>
      <w:r w:rsidRPr="005E02F1">
        <w:rPr>
          <w:rFonts w:ascii="Arial" w:hAnsi="Arial" w:cs="Arial"/>
        </w:rPr>
        <w:t>supply</w:t>
      </w:r>
      <w:r w:rsidR="006331F9">
        <w:rPr>
          <w:rFonts w:ascii="Arial" w:hAnsi="Arial" w:cs="Arial"/>
        </w:rPr>
        <w:t xml:space="preserve"> has been </w:t>
      </w:r>
      <w:r w:rsidR="00343E32">
        <w:rPr>
          <w:rFonts w:ascii="Arial" w:hAnsi="Arial" w:cs="Arial"/>
        </w:rPr>
        <w:t xml:space="preserve">authorised </w:t>
      </w:r>
      <w:r w:rsidRPr="005E02F1">
        <w:rPr>
          <w:rFonts w:ascii="Arial" w:hAnsi="Arial" w:cs="Arial"/>
        </w:rPr>
        <w:t>at the point of discharge</w:t>
      </w:r>
      <w:r w:rsidR="00343E32">
        <w:rPr>
          <w:rFonts w:ascii="Arial" w:hAnsi="Arial" w:cs="Arial"/>
        </w:rPr>
        <w:t xml:space="preserve"> (see information below).</w:t>
      </w:r>
    </w:p>
    <w:p w14:paraId="0A318AB8" w14:textId="7FB999D5" w:rsidR="00D630AE" w:rsidRDefault="006331F9" w:rsidP="00D630AE">
      <w:pPr>
        <w:ind w:left="720"/>
        <w:rPr>
          <w:rFonts w:ascii="Arial" w:hAnsi="Arial" w:cs="Arial"/>
          <w:b/>
        </w:rPr>
      </w:pPr>
      <w:r>
        <w:rPr>
          <w:rFonts w:ascii="Arial" w:hAnsi="Arial" w:cs="Arial"/>
          <w:b/>
        </w:rPr>
        <w:t>1</w:t>
      </w:r>
      <w:r w:rsidR="00116E1F">
        <w:rPr>
          <w:rFonts w:ascii="Arial" w:hAnsi="Arial" w:cs="Arial"/>
          <w:b/>
        </w:rPr>
        <w:t>7</w:t>
      </w:r>
      <w:r>
        <w:rPr>
          <w:rFonts w:ascii="Arial" w:hAnsi="Arial" w:cs="Arial"/>
          <w:b/>
        </w:rPr>
        <w:t xml:space="preserve">.2 </w:t>
      </w:r>
      <w:r w:rsidR="00D630AE" w:rsidRPr="00F44063">
        <w:rPr>
          <w:rFonts w:ascii="Arial" w:hAnsi="Arial" w:cs="Arial"/>
          <w:b/>
        </w:rPr>
        <w:t xml:space="preserve">ELFT Short Term Leave Medication </w:t>
      </w:r>
    </w:p>
    <w:p w14:paraId="147D93E5" w14:textId="6EE683EE" w:rsidR="003F2B0E" w:rsidRDefault="003F2B0E" w:rsidP="00D630AE">
      <w:pPr>
        <w:ind w:left="720"/>
        <w:rPr>
          <w:rFonts w:ascii="Arial" w:hAnsi="Arial" w:cs="Arial"/>
        </w:rPr>
      </w:pPr>
      <w:r>
        <w:rPr>
          <w:rFonts w:ascii="Arial" w:hAnsi="Arial" w:cs="Arial"/>
        </w:rPr>
        <w:t xml:space="preserve">Supply for short term leave (STL) is exempt from original full pack dispensing. ELFT Inpatient dispensary are to supply the exact quantity that has been requested on the STL </w:t>
      </w:r>
      <w:r w:rsidR="00A00C46">
        <w:rPr>
          <w:rFonts w:ascii="Arial" w:hAnsi="Arial" w:cs="Arial"/>
        </w:rPr>
        <w:t>request</w:t>
      </w:r>
      <w:r>
        <w:rPr>
          <w:rFonts w:ascii="Arial" w:hAnsi="Arial" w:cs="Arial"/>
        </w:rPr>
        <w:t xml:space="preserve">. An individual risk assessment does not need to be completed for STL medication dispensed outside of original packaging. </w:t>
      </w:r>
    </w:p>
    <w:p w14:paraId="02DBEB3E" w14:textId="3B009E31" w:rsidR="00A149F6" w:rsidRPr="00A149F6" w:rsidRDefault="003F2B0E" w:rsidP="00A149F6">
      <w:pPr>
        <w:ind w:left="720"/>
        <w:rPr>
          <w:rFonts w:ascii="Arial" w:hAnsi="Arial" w:cs="Arial"/>
        </w:rPr>
      </w:pPr>
      <w:r>
        <w:rPr>
          <w:rFonts w:ascii="Arial" w:hAnsi="Arial" w:cs="Arial"/>
        </w:rPr>
        <w:lastRenderedPageBreak/>
        <w:t>In term</w:t>
      </w:r>
      <w:r w:rsidR="00A00C46">
        <w:rPr>
          <w:rFonts w:ascii="Arial" w:hAnsi="Arial" w:cs="Arial"/>
        </w:rPr>
        <w:t>s</w:t>
      </w:r>
      <w:r>
        <w:rPr>
          <w:rFonts w:ascii="Arial" w:hAnsi="Arial" w:cs="Arial"/>
        </w:rPr>
        <w:t xml:space="preserve"> of risk mitigation, </w:t>
      </w:r>
      <w:r w:rsidR="00A00C46" w:rsidRPr="00A00C46">
        <w:rPr>
          <w:rFonts w:ascii="Arial" w:hAnsi="Arial" w:cs="Arial"/>
        </w:rPr>
        <w:t>pharmacy dispensary staff must ensure that Patient Information Leaflets (PILs), Valproate warning stickers with a pictogram (figure 1) and MHRA valproate patient safety cards are provided for all pati</w:t>
      </w:r>
      <w:r w:rsidR="00A149F6">
        <w:rPr>
          <w:rFonts w:ascii="Arial" w:hAnsi="Arial" w:cs="Arial"/>
        </w:rPr>
        <w:t>ents, regardless of gender when</w:t>
      </w:r>
      <w:r w:rsidR="00A00C46" w:rsidRPr="00A00C46">
        <w:rPr>
          <w:rFonts w:ascii="Arial" w:hAnsi="Arial" w:cs="Arial"/>
        </w:rPr>
        <w:t xml:space="preserve"> </w:t>
      </w:r>
      <w:r w:rsidR="00A149F6" w:rsidRPr="00A149F6">
        <w:rPr>
          <w:rFonts w:ascii="Arial" w:hAnsi="Arial" w:cs="Arial"/>
        </w:rPr>
        <w:t>valproate-</w:t>
      </w:r>
      <w:r w:rsidR="00A149F6">
        <w:rPr>
          <w:rFonts w:ascii="Arial" w:hAnsi="Arial" w:cs="Arial"/>
        </w:rPr>
        <w:t>c</w:t>
      </w:r>
      <w:r w:rsidR="00A149F6" w:rsidRPr="00A149F6">
        <w:rPr>
          <w:rFonts w:ascii="Arial" w:hAnsi="Arial" w:cs="Arial"/>
        </w:rPr>
        <w:t xml:space="preserve">ontaining products are not dispensed in original packs. </w:t>
      </w:r>
    </w:p>
    <w:p w14:paraId="52B76B28" w14:textId="3B6DDAF7" w:rsidR="005E02F1" w:rsidRPr="00F44063" w:rsidRDefault="00116E1F" w:rsidP="00195F38">
      <w:pPr>
        <w:ind w:left="720"/>
        <w:rPr>
          <w:rFonts w:ascii="Arial" w:hAnsi="Arial" w:cs="Arial"/>
          <w:b/>
        </w:rPr>
      </w:pPr>
      <w:r>
        <w:rPr>
          <w:rFonts w:ascii="Arial" w:hAnsi="Arial" w:cs="Arial"/>
          <w:b/>
        </w:rPr>
        <w:t>17</w:t>
      </w:r>
      <w:r w:rsidR="006331F9">
        <w:rPr>
          <w:rFonts w:ascii="Arial" w:hAnsi="Arial" w:cs="Arial"/>
          <w:b/>
        </w:rPr>
        <w:t xml:space="preserve">.3 </w:t>
      </w:r>
      <w:r w:rsidR="00AF7688" w:rsidRPr="00F44063">
        <w:rPr>
          <w:rFonts w:ascii="Arial" w:hAnsi="Arial" w:cs="Arial"/>
          <w:b/>
        </w:rPr>
        <w:t xml:space="preserve">ELFT </w:t>
      </w:r>
      <w:r w:rsidR="005E02F1" w:rsidRPr="00F44063">
        <w:rPr>
          <w:rFonts w:ascii="Arial" w:hAnsi="Arial" w:cs="Arial"/>
          <w:b/>
        </w:rPr>
        <w:t xml:space="preserve">Discharge Medication </w:t>
      </w:r>
    </w:p>
    <w:p w14:paraId="1F9FD0CD" w14:textId="720457F0" w:rsidR="00AF7688" w:rsidRPr="00AF7688" w:rsidRDefault="00AF7688" w:rsidP="00195F38">
      <w:pPr>
        <w:ind w:left="720"/>
        <w:rPr>
          <w:rFonts w:ascii="Arial" w:hAnsi="Arial" w:cs="Arial"/>
        </w:rPr>
      </w:pPr>
      <w:r w:rsidRPr="00AF7688">
        <w:rPr>
          <w:rFonts w:ascii="Arial" w:hAnsi="Arial" w:cs="Arial"/>
        </w:rPr>
        <w:t>Discharge Medication</w:t>
      </w:r>
      <w:r>
        <w:rPr>
          <w:rFonts w:ascii="Arial" w:hAnsi="Arial" w:cs="Arial"/>
        </w:rPr>
        <w:t xml:space="preserve"> must be supplied in the manufacture</w:t>
      </w:r>
      <w:r w:rsidR="00FE3600">
        <w:rPr>
          <w:rFonts w:ascii="Arial" w:hAnsi="Arial" w:cs="Arial"/>
        </w:rPr>
        <w:t>r</w:t>
      </w:r>
      <w:r>
        <w:rPr>
          <w:rFonts w:ascii="Arial" w:hAnsi="Arial" w:cs="Arial"/>
        </w:rPr>
        <w:t>’s original full pack</w:t>
      </w:r>
      <w:r w:rsidR="00FE3600">
        <w:rPr>
          <w:rFonts w:ascii="Arial" w:hAnsi="Arial" w:cs="Arial"/>
        </w:rPr>
        <w:t>, u</w:t>
      </w:r>
      <w:r>
        <w:rPr>
          <w:rFonts w:ascii="Arial" w:hAnsi="Arial" w:cs="Arial"/>
        </w:rPr>
        <w:t>nless there are exceptional circumstances.</w:t>
      </w:r>
    </w:p>
    <w:p w14:paraId="5ACD64E2" w14:textId="12BEC20E" w:rsidR="00195F38" w:rsidRPr="006331F9" w:rsidRDefault="006331F9" w:rsidP="006331F9">
      <w:pPr>
        <w:ind w:firstLine="720"/>
        <w:rPr>
          <w:rFonts w:ascii="Arial" w:hAnsi="Arial" w:cs="Arial"/>
          <w:b/>
        </w:rPr>
      </w:pPr>
      <w:r>
        <w:rPr>
          <w:rFonts w:ascii="Arial" w:hAnsi="Arial" w:cs="Arial"/>
          <w:b/>
        </w:rPr>
        <w:t>1</w:t>
      </w:r>
      <w:r w:rsidR="00116E1F">
        <w:rPr>
          <w:rFonts w:ascii="Arial" w:hAnsi="Arial" w:cs="Arial"/>
          <w:b/>
        </w:rPr>
        <w:t>7</w:t>
      </w:r>
      <w:r>
        <w:rPr>
          <w:rFonts w:ascii="Arial" w:hAnsi="Arial" w:cs="Arial"/>
          <w:b/>
        </w:rPr>
        <w:t xml:space="preserve">.4 </w:t>
      </w:r>
      <w:r w:rsidR="001717E1" w:rsidRPr="006331F9">
        <w:rPr>
          <w:rFonts w:ascii="Arial" w:hAnsi="Arial" w:cs="Arial"/>
          <w:b/>
        </w:rPr>
        <w:t>Exceptional circumstances</w:t>
      </w:r>
      <w:r w:rsidR="00343E32" w:rsidRPr="006331F9">
        <w:rPr>
          <w:rFonts w:ascii="Arial" w:hAnsi="Arial" w:cs="Arial"/>
          <w:b/>
        </w:rPr>
        <w:t xml:space="preserve"> to ELFT Discharge medication</w:t>
      </w:r>
      <w:r w:rsidR="001717E1" w:rsidRPr="006331F9">
        <w:rPr>
          <w:rFonts w:ascii="Arial" w:hAnsi="Arial" w:cs="Arial"/>
          <w:b/>
        </w:rPr>
        <w:t>:</w:t>
      </w:r>
    </w:p>
    <w:p w14:paraId="5B56698E" w14:textId="77777777" w:rsidR="001717E1" w:rsidRPr="00343E32" w:rsidRDefault="001717E1" w:rsidP="006E18FA">
      <w:pPr>
        <w:pStyle w:val="ListParagraph"/>
        <w:numPr>
          <w:ilvl w:val="0"/>
          <w:numId w:val="23"/>
        </w:numPr>
        <w:rPr>
          <w:rFonts w:ascii="Arial" w:hAnsi="Arial" w:cs="Arial"/>
        </w:rPr>
      </w:pPr>
      <w:r w:rsidRPr="00343E32">
        <w:rPr>
          <w:rFonts w:ascii="Arial" w:hAnsi="Arial" w:cs="Arial"/>
        </w:rPr>
        <w:t>There may be exceptional circumstances where original full pack dispensing is not appropriate and the prescriber may wish to deviate from original full pack dispensing. For Example:</w:t>
      </w:r>
    </w:p>
    <w:p w14:paraId="58ED8E29" w14:textId="77777777" w:rsidR="001717E1" w:rsidRDefault="001717E1" w:rsidP="006E18FA">
      <w:pPr>
        <w:pStyle w:val="ListParagraph"/>
        <w:numPr>
          <w:ilvl w:val="0"/>
          <w:numId w:val="22"/>
        </w:numPr>
        <w:rPr>
          <w:rFonts w:ascii="Arial" w:hAnsi="Arial" w:cs="Arial"/>
        </w:rPr>
      </w:pPr>
      <w:r>
        <w:rPr>
          <w:rFonts w:ascii="Arial" w:hAnsi="Arial" w:cs="Arial"/>
        </w:rPr>
        <w:t xml:space="preserve">Risk to Self-Harm Suicide </w:t>
      </w:r>
    </w:p>
    <w:p w14:paraId="5168E224" w14:textId="4E446DEF" w:rsidR="001717E1" w:rsidRDefault="001717E1" w:rsidP="006E18FA">
      <w:pPr>
        <w:pStyle w:val="ListParagraph"/>
        <w:numPr>
          <w:ilvl w:val="0"/>
          <w:numId w:val="22"/>
        </w:numPr>
        <w:rPr>
          <w:rFonts w:ascii="Arial" w:hAnsi="Arial" w:cs="Arial"/>
        </w:rPr>
      </w:pPr>
      <w:r>
        <w:rPr>
          <w:rFonts w:ascii="Arial" w:hAnsi="Arial" w:cs="Arial"/>
        </w:rPr>
        <w:t>M</w:t>
      </w:r>
      <w:r w:rsidRPr="001717E1">
        <w:rPr>
          <w:rFonts w:ascii="Arial" w:hAnsi="Arial" w:cs="Arial"/>
        </w:rPr>
        <w:t xml:space="preserve">onitored dosage systems </w:t>
      </w:r>
      <w:r w:rsidR="00D630AE">
        <w:rPr>
          <w:rFonts w:ascii="Arial" w:hAnsi="Arial" w:cs="Arial"/>
        </w:rPr>
        <w:t>(MDS)</w:t>
      </w:r>
      <w:r w:rsidR="00FE3600">
        <w:rPr>
          <w:rFonts w:ascii="Arial" w:hAnsi="Arial" w:cs="Arial"/>
        </w:rPr>
        <w:t xml:space="preserve"> </w:t>
      </w:r>
    </w:p>
    <w:p w14:paraId="5B2D5D01" w14:textId="77777777" w:rsidR="00343E32" w:rsidRPr="001717E1" w:rsidRDefault="00343E32" w:rsidP="00343E32">
      <w:pPr>
        <w:pStyle w:val="ListParagraph"/>
        <w:ind w:left="1440"/>
        <w:rPr>
          <w:rFonts w:ascii="Arial" w:hAnsi="Arial" w:cs="Arial"/>
        </w:rPr>
      </w:pPr>
    </w:p>
    <w:p w14:paraId="186A1535" w14:textId="77777777" w:rsidR="00343E32" w:rsidRDefault="001717E1" w:rsidP="006E18FA">
      <w:pPr>
        <w:pStyle w:val="ListParagraph"/>
        <w:numPr>
          <w:ilvl w:val="0"/>
          <w:numId w:val="23"/>
        </w:numPr>
        <w:rPr>
          <w:rFonts w:ascii="Arial" w:hAnsi="Arial" w:cs="Arial"/>
        </w:rPr>
      </w:pPr>
      <w:r w:rsidRPr="00343E32">
        <w:rPr>
          <w:rFonts w:ascii="Arial" w:hAnsi="Arial" w:cs="Arial"/>
        </w:rPr>
        <w:t>In such circumstances, an individualised risk assessment:</w:t>
      </w:r>
    </w:p>
    <w:p w14:paraId="6ABCD25B" w14:textId="3EE954E1" w:rsidR="001717E1" w:rsidRPr="006331F9" w:rsidRDefault="00265D29" w:rsidP="006331F9">
      <w:pPr>
        <w:ind w:left="720"/>
        <w:rPr>
          <w:rFonts w:ascii="Arial" w:hAnsi="Arial" w:cs="Arial"/>
        </w:rPr>
      </w:pPr>
      <w:r w:rsidRPr="006331F9">
        <w:rPr>
          <w:rFonts w:ascii="Arial" w:hAnsi="Arial" w:cs="Arial"/>
          <w:u w:val="single"/>
        </w:rPr>
        <w:t xml:space="preserve">The </w:t>
      </w:r>
      <w:r w:rsidR="001717E1" w:rsidRPr="006331F9">
        <w:rPr>
          <w:rFonts w:ascii="Arial" w:hAnsi="Arial" w:cs="Arial"/>
          <w:u w:val="single"/>
        </w:rPr>
        <w:t>‘’Valproate pre-dispensing risk assessments form’’</w:t>
      </w:r>
      <w:r w:rsidR="001717E1" w:rsidRPr="006331F9">
        <w:rPr>
          <w:rFonts w:ascii="Arial" w:hAnsi="Arial" w:cs="Arial"/>
          <w:b/>
          <w:u w:val="single"/>
        </w:rPr>
        <w:t xml:space="preserve"> </w:t>
      </w:r>
      <w:r w:rsidR="001717E1" w:rsidRPr="006331F9">
        <w:rPr>
          <w:rFonts w:ascii="Arial" w:hAnsi="Arial" w:cs="Arial"/>
        </w:rPr>
        <w:t>must be completed alongside the Service user (SU)/Servic</w:t>
      </w:r>
      <w:r w:rsidR="005E02F1" w:rsidRPr="006331F9">
        <w:rPr>
          <w:rFonts w:ascii="Arial" w:hAnsi="Arial" w:cs="Arial"/>
        </w:rPr>
        <w:t xml:space="preserve">e user’s representative on RIO by the Nurse, Pharmacist or Doctor. </w:t>
      </w:r>
    </w:p>
    <w:p w14:paraId="74FDDAA2" w14:textId="0856B292" w:rsidR="005E02F1" w:rsidRDefault="005E02F1" w:rsidP="006331F9">
      <w:pPr>
        <w:ind w:left="720"/>
        <w:rPr>
          <w:rFonts w:ascii="Arial" w:hAnsi="Arial" w:cs="Arial"/>
        </w:rPr>
      </w:pPr>
      <w:r w:rsidRPr="005E02F1">
        <w:rPr>
          <w:rFonts w:ascii="Arial" w:hAnsi="Arial" w:cs="Arial"/>
        </w:rPr>
        <w:t xml:space="preserve">Note: </w:t>
      </w:r>
      <w:r w:rsidRPr="00D630AE">
        <w:rPr>
          <w:rFonts w:ascii="Arial" w:hAnsi="Arial" w:cs="Arial"/>
          <w:u w:val="single"/>
        </w:rPr>
        <w:t>‘’The Valproate pre-dispensing risk assessment form’’</w:t>
      </w:r>
      <w:r>
        <w:rPr>
          <w:rFonts w:ascii="Arial" w:hAnsi="Arial" w:cs="Arial"/>
        </w:rPr>
        <w:t xml:space="preserve"> is for internal purposes</w:t>
      </w:r>
      <w:r w:rsidRPr="005E02F1">
        <w:rPr>
          <w:rFonts w:ascii="Arial" w:hAnsi="Arial" w:cs="Arial"/>
        </w:rPr>
        <w:t xml:space="preserve"> and is independent of Annual Risk Acknowledgement Form (ARAF)</w:t>
      </w:r>
    </w:p>
    <w:p w14:paraId="1BAA8D08" w14:textId="5022B91E" w:rsidR="005E02F1" w:rsidRDefault="005E02F1" w:rsidP="006331F9">
      <w:pPr>
        <w:ind w:left="720"/>
        <w:rPr>
          <w:rFonts w:ascii="Arial" w:hAnsi="Arial" w:cs="Arial"/>
          <w:b/>
          <w:i/>
        </w:rPr>
      </w:pPr>
      <w:r w:rsidRPr="001717E1">
        <w:rPr>
          <w:rFonts w:ascii="Arial" w:hAnsi="Arial" w:cs="Arial"/>
        </w:rPr>
        <w:t xml:space="preserve">The form can be accessed from the </w:t>
      </w:r>
      <w:r w:rsidRPr="001717E1">
        <w:rPr>
          <w:rFonts w:ascii="Arial" w:hAnsi="Arial" w:cs="Arial"/>
          <w:b/>
          <w:i/>
        </w:rPr>
        <w:t>Case record menu &gt; Risk Information &gt; Valproate Pre dispensing Risk Assessment Form</w:t>
      </w:r>
      <w:r>
        <w:rPr>
          <w:rFonts w:ascii="Arial" w:hAnsi="Arial" w:cs="Arial"/>
          <w:b/>
          <w:i/>
        </w:rPr>
        <w:t>.</w:t>
      </w:r>
    </w:p>
    <w:p w14:paraId="293E8DA1" w14:textId="1795D5A4" w:rsidR="00343E32" w:rsidRPr="006331F9" w:rsidRDefault="00343E32" w:rsidP="006E18FA">
      <w:pPr>
        <w:pStyle w:val="ListParagraph"/>
        <w:numPr>
          <w:ilvl w:val="0"/>
          <w:numId w:val="23"/>
        </w:numPr>
        <w:rPr>
          <w:rFonts w:ascii="Arial" w:hAnsi="Arial" w:cs="Arial"/>
        </w:rPr>
      </w:pPr>
      <w:r>
        <w:rPr>
          <w:rFonts w:ascii="Arial" w:hAnsi="Arial" w:cs="Arial"/>
        </w:rPr>
        <w:t xml:space="preserve">The </w:t>
      </w:r>
      <w:r w:rsidRPr="00343E32">
        <w:rPr>
          <w:rFonts w:ascii="Arial" w:hAnsi="Arial" w:cs="Arial"/>
          <w:b/>
          <w:u w:val="single"/>
        </w:rPr>
        <w:t>Pharmacist/Technician</w:t>
      </w:r>
      <w:r>
        <w:rPr>
          <w:rFonts w:ascii="Arial" w:hAnsi="Arial" w:cs="Arial"/>
        </w:rPr>
        <w:t xml:space="preserve"> ordering the supply from ELFT Pharmacy must check that the ‘</w:t>
      </w:r>
      <w:r w:rsidRPr="00343E32">
        <w:rPr>
          <w:rFonts w:ascii="Arial" w:hAnsi="Arial" w:cs="Arial"/>
          <w:u w:val="single"/>
        </w:rPr>
        <w:t>Valproate</w:t>
      </w:r>
      <w:r>
        <w:rPr>
          <w:rFonts w:ascii="Arial" w:hAnsi="Arial" w:cs="Arial"/>
        </w:rPr>
        <w:t xml:space="preserve"> </w:t>
      </w:r>
      <w:r w:rsidRPr="00343E32">
        <w:rPr>
          <w:rFonts w:ascii="Arial" w:hAnsi="Arial" w:cs="Arial"/>
          <w:u w:val="single"/>
        </w:rPr>
        <w:t>pre-di</w:t>
      </w:r>
      <w:r>
        <w:rPr>
          <w:rFonts w:ascii="Arial" w:hAnsi="Arial" w:cs="Arial"/>
          <w:u w:val="single"/>
        </w:rPr>
        <w:t xml:space="preserve">spensing risk assessments form’ </w:t>
      </w:r>
      <w:r w:rsidRPr="00343E32">
        <w:rPr>
          <w:rFonts w:ascii="Arial" w:hAnsi="Arial" w:cs="Arial"/>
        </w:rPr>
        <w:t>has been completed on RIO</w:t>
      </w:r>
      <w:r>
        <w:rPr>
          <w:rFonts w:ascii="Arial" w:hAnsi="Arial" w:cs="Arial"/>
        </w:rPr>
        <w:t xml:space="preserve"> </w:t>
      </w:r>
      <w:r w:rsidR="00D630AE">
        <w:rPr>
          <w:rFonts w:ascii="Arial" w:hAnsi="Arial" w:cs="Arial"/>
        </w:rPr>
        <w:t>if they are NOT requesting an order for an original full pack e.g. MDS</w:t>
      </w:r>
      <w:r>
        <w:rPr>
          <w:rFonts w:ascii="Arial" w:hAnsi="Arial" w:cs="Arial"/>
        </w:rPr>
        <w:t xml:space="preserve">. They </w:t>
      </w:r>
      <w:r w:rsidR="00D630AE">
        <w:rPr>
          <w:rFonts w:ascii="Arial" w:hAnsi="Arial" w:cs="Arial"/>
        </w:rPr>
        <w:t>MUST</w:t>
      </w:r>
      <w:r>
        <w:rPr>
          <w:rFonts w:ascii="Arial" w:hAnsi="Arial" w:cs="Arial"/>
        </w:rPr>
        <w:t xml:space="preserve"> then annotate the Prescription Tracking System with a note that states </w:t>
      </w:r>
      <w:r w:rsidR="006331F9">
        <w:rPr>
          <w:rFonts w:ascii="Arial" w:hAnsi="Arial" w:cs="Arial"/>
        </w:rPr>
        <w:t>‘Exceptional</w:t>
      </w:r>
      <w:r>
        <w:rPr>
          <w:rFonts w:ascii="Arial" w:hAnsi="Arial" w:cs="Arial"/>
        </w:rPr>
        <w:t xml:space="preserve"> </w:t>
      </w:r>
      <w:r w:rsidR="00D630AE">
        <w:rPr>
          <w:rFonts w:ascii="Arial" w:hAnsi="Arial" w:cs="Arial"/>
        </w:rPr>
        <w:t>Circumstance</w:t>
      </w:r>
      <w:r>
        <w:rPr>
          <w:rFonts w:ascii="Arial" w:hAnsi="Arial" w:cs="Arial"/>
        </w:rPr>
        <w:t>’</w:t>
      </w:r>
      <w:r w:rsidR="00D630AE">
        <w:rPr>
          <w:rFonts w:ascii="Arial" w:hAnsi="Arial" w:cs="Arial"/>
        </w:rPr>
        <w:t xml:space="preserve">.  </w:t>
      </w:r>
    </w:p>
    <w:p w14:paraId="1F0E0E04" w14:textId="082A7D32" w:rsidR="00343E32" w:rsidRDefault="006331F9" w:rsidP="00343E32">
      <w:pPr>
        <w:ind w:left="720"/>
        <w:rPr>
          <w:rFonts w:ascii="Arial" w:hAnsi="Arial" w:cs="Arial"/>
          <w:b/>
          <w:u w:val="single"/>
        </w:rPr>
      </w:pPr>
      <w:r>
        <w:rPr>
          <w:rFonts w:ascii="Arial" w:hAnsi="Arial" w:cs="Arial"/>
          <w:b/>
          <w:u w:val="single"/>
        </w:rPr>
        <w:t>1</w:t>
      </w:r>
      <w:r w:rsidR="00116E1F">
        <w:rPr>
          <w:rFonts w:ascii="Arial" w:hAnsi="Arial" w:cs="Arial"/>
          <w:b/>
          <w:u w:val="single"/>
        </w:rPr>
        <w:t>7</w:t>
      </w:r>
      <w:r>
        <w:rPr>
          <w:rFonts w:ascii="Arial" w:hAnsi="Arial" w:cs="Arial"/>
          <w:b/>
          <w:u w:val="single"/>
        </w:rPr>
        <w:t xml:space="preserve">.5 </w:t>
      </w:r>
      <w:r w:rsidR="00343E32" w:rsidRPr="00343E32">
        <w:rPr>
          <w:rFonts w:ascii="Arial" w:hAnsi="Arial" w:cs="Arial"/>
          <w:b/>
          <w:u w:val="single"/>
        </w:rPr>
        <w:t>E</w:t>
      </w:r>
      <w:r>
        <w:rPr>
          <w:rFonts w:ascii="Arial" w:hAnsi="Arial" w:cs="Arial"/>
          <w:b/>
          <w:u w:val="single"/>
        </w:rPr>
        <w:t>LFT Inpatient Dispensary</w:t>
      </w:r>
    </w:p>
    <w:p w14:paraId="15A8E10E" w14:textId="2DCAE6F9" w:rsidR="00A00C46" w:rsidRDefault="00D630AE" w:rsidP="00A00C46">
      <w:pPr>
        <w:ind w:left="720"/>
        <w:rPr>
          <w:rFonts w:ascii="Arial" w:hAnsi="Arial" w:cs="Arial"/>
        </w:rPr>
      </w:pPr>
      <w:r>
        <w:rPr>
          <w:rFonts w:ascii="Arial" w:hAnsi="Arial" w:cs="Arial"/>
        </w:rPr>
        <w:t>All pharmacy staff involved in the dispensing process of Valproate containing medicines need to read this Policy and be aware of the requirement to dispense discharge medication in original full packs unless</w:t>
      </w:r>
      <w:r w:rsidR="00A00C46">
        <w:rPr>
          <w:rFonts w:ascii="Arial" w:hAnsi="Arial" w:cs="Arial"/>
        </w:rPr>
        <w:t xml:space="preserve"> it is a STL medication request or exceptional circumstance for discharge medication</w:t>
      </w:r>
      <w:r>
        <w:rPr>
          <w:rFonts w:ascii="Arial" w:hAnsi="Arial" w:cs="Arial"/>
        </w:rPr>
        <w:t>.</w:t>
      </w:r>
      <w:r w:rsidRPr="00D630AE">
        <w:rPr>
          <w:rFonts w:ascii="Arial" w:hAnsi="Arial" w:cs="Arial"/>
        </w:rPr>
        <w:t xml:space="preserve"> </w:t>
      </w:r>
      <w:r>
        <w:rPr>
          <w:rFonts w:ascii="Arial" w:hAnsi="Arial" w:cs="Arial"/>
        </w:rPr>
        <w:t xml:space="preserve">In </w:t>
      </w:r>
      <w:r w:rsidR="00A00C46">
        <w:rPr>
          <w:rFonts w:ascii="Arial" w:hAnsi="Arial" w:cs="Arial"/>
        </w:rPr>
        <w:t>such</w:t>
      </w:r>
      <w:r>
        <w:rPr>
          <w:rFonts w:ascii="Arial" w:hAnsi="Arial" w:cs="Arial"/>
        </w:rPr>
        <w:t xml:space="preserve"> circumstances</w:t>
      </w:r>
      <w:r w:rsidR="00A00C46">
        <w:rPr>
          <w:rFonts w:ascii="Arial" w:hAnsi="Arial" w:cs="Arial"/>
        </w:rPr>
        <w:t>,</w:t>
      </w:r>
      <w:r>
        <w:rPr>
          <w:rFonts w:ascii="Arial" w:hAnsi="Arial" w:cs="Arial"/>
        </w:rPr>
        <w:t xml:space="preserve"> </w:t>
      </w:r>
      <w:r w:rsidR="00A00C46">
        <w:rPr>
          <w:rFonts w:ascii="Arial" w:hAnsi="Arial" w:cs="Arial"/>
        </w:rPr>
        <w:t xml:space="preserve">where </w:t>
      </w:r>
      <w:r w:rsidR="00A00C46" w:rsidRPr="00A00C46">
        <w:rPr>
          <w:rFonts w:ascii="Arial" w:hAnsi="Arial" w:cs="Arial"/>
        </w:rPr>
        <w:t>valproate-containing products are not dispensed in original packs</w:t>
      </w:r>
      <w:r w:rsidRPr="00D630AE">
        <w:rPr>
          <w:rFonts w:ascii="Arial" w:hAnsi="Arial" w:cs="Arial"/>
        </w:rPr>
        <w:t>,</w:t>
      </w:r>
      <w:r w:rsidR="00A00C46">
        <w:rPr>
          <w:rFonts w:ascii="Arial" w:hAnsi="Arial" w:cs="Arial"/>
        </w:rPr>
        <w:t xml:space="preserve"> t</w:t>
      </w:r>
      <w:r w:rsidR="00A00C46" w:rsidRPr="00A00C46">
        <w:rPr>
          <w:rFonts w:ascii="Arial" w:hAnsi="Arial" w:cs="Arial"/>
        </w:rPr>
        <w:t xml:space="preserve">he pharmacy dispensary staff </w:t>
      </w:r>
      <w:r w:rsidR="00A00C46">
        <w:rPr>
          <w:rFonts w:ascii="Arial" w:hAnsi="Arial" w:cs="Arial"/>
        </w:rPr>
        <w:t xml:space="preserve">must </w:t>
      </w:r>
      <w:r w:rsidR="00A00C46" w:rsidRPr="00A00C46">
        <w:rPr>
          <w:rFonts w:ascii="Arial" w:hAnsi="Arial" w:cs="Arial"/>
        </w:rPr>
        <w:t>ensure that Patient Information Leaflets (PILs), Valproate warning stickers with a pictogram (figure 1) and MHRA valproate patient safety cards are provided for all pat</w:t>
      </w:r>
      <w:r w:rsidR="00A149F6">
        <w:rPr>
          <w:rFonts w:ascii="Arial" w:hAnsi="Arial" w:cs="Arial"/>
        </w:rPr>
        <w:t>ients, regardless of gender.</w:t>
      </w:r>
    </w:p>
    <w:p w14:paraId="1239D88B" w14:textId="1C62C0F9" w:rsidR="00A00C46" w:rsidRDefault="00A00C46" w:rsidP="00A00C46">
      <w:pPr>
        <w:ind w:left="720"/>
        <w:rPr>
          <w:rFonts w:ascii="Arial" w:hAnsi="Arial" w:cs="Arial"/>
        </w:rPr>
      </w:pPr>
      <w:r>
        <w:rPr>
          <w:rFonts w:ascii="Arial" w:hAnsi="Arial" w:cs="Arial"/>
        </w:rPr>
        <w:t>Figure 1: Valproate Warning Stickers</w:t>
      </w:r>
    </w:p>
    <w:p w14:paraId="6BC5E85D" w14:textId="0177DF98" w:rsidR="00A00C46" w:rsidRDefault="00A00C46" w:rsidP="00A149F6">
      <w:pPr>
        <w:ind w:left="720"/>
        <w:rPr>
          <w:rFonts w:ascii="Arial" w:hAnsi="Arial" w:cs="Arial"/>
        </w:rPr>
      </w:pPr>
      <w:r>
        <w:rPr>
          <w:rFonts w:ascii="Arial" w:hAnsi="Arial" w:cs="Arial"/>
          <w:noProof/>
          <w:lang w:eastAsia="en-GB"/>
        </w:rPr>
        <w:lastRenderedPageBreak/>
        <w:drawing>
          <wp:inline distT="0" distB="0" distL="0" distR="0" wp14:anchorId="60F9C71D" wp14:editId="5F12FC07">
            <wp:extent cx="3390265" cy="1362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265" cy="1362075"/>
                    </a:xfrm>
                    <a:prstGeom prst="rect">
                      <a:avLst/>
                    </a:prstGeom>
                    <a:noFill/>
                  </pic:spPr>
                </pic:pic>
              </a:graphicData>
            </a:graphic>
          </wp:inline>
        </w:drawing>
      </w:r>
    </w:p>
    <w:p w14:paraId="01629452" w14:textId="26423186" w:rsidR="00343E32" w:rsidRPr="00343E32" w:rsidRDefault="00D630AE" w:rsidP="00343E32">
      <w:pPr>
        <w:ind w:left="720"/>
        <w:rPr>
          <w:rFonts w:ascii="Arial" w:hAnsi="Arial" w:cs="Arial"/>
          <w:b/>
          <w:u w:val="single"/>
        </w:rPr>
      </w:pPr>
      <w:r>
        <w:rPr>
          <w:rFonts w:ascii="Arial" w:hAnsi="Arial" w:cs="Arial"/>
        </w:rPr>
        <w:t>If there is any dis</w:t>
      </w:r>
      <w:r w:rsidR="006A3112">
        <w:rPr>
          <w:rFonts w:ascii="Arial" w:hAnsi="Arial" w:cs="Arial"/>
        </w:rPr>
        <w:t>crepancy or concern regarding th</w:t>
      </w:r>
      <w:r>
        <w:rPr>
          <w:rFonts w:ascii="Arial" w:hAnsi="Arial" w:cs="Arial"/>
        </w:rPr>
        <w:t>e ‘exceptional circumstance’ status</w:t>
      </w:r>
      <w:r w:rsidR="00A00C46">
        <w:rPr>
          <w:rFonts w:ascii="Arial" w:hAnsi="Arial" w:cs="Arial"/>
        </w:rPr>
        <w:t xml:space="preserve"> of a discharge medication request</w:t>
      </w:r>
      <w:r w:rsidR="00A149F6">
        <w:rPr>
          <w:rFonts w:ascii="Arial" w:hAnsi="Arial" w:cs="Arial"/>
        </w:rPr>
        <w:t xml:space="preserve"> or quantity requested</w:t>
      </w:r>
      <w:r>
        <w:rPr>
          <w:rFonts w:ascii="Arial" w:hAnsi="Arial" w:cs="Arial"/>
        </w:rPr>
        <w:t>, the</w:t>
      </w:r>
      <w:r w:rsidR="00A149F6">
        <w:rPr>
          <w:rFonts w:ascii="Arial" w:hAnsi="Arial" w:cs="Arial"/>
        </w:rPr>
        <w:t>n the</w:t>
      </w:r>
      <w:r>
        <w:rPr>
          <w:rFonts w:ascii="Arial" w:hAnsi="Arial" w:cs="Arial"/>
        </w:rPr>
        <w:t xml:space="preserve"> screening pharmacist MUST b</w:t>
      </w:r>
      <w:r w:rsidR="006A3112">
        <w:rPr>
          <w:rFonts w:ascii="Arial" w:hAnsi="Arial" w:cs="Arial"/>
        </w:rPr>
        <w:t>e contacted to clarify the intention</w:t>
      </w:r>
      <w:r w:rsidR="00A149F6">
        <w:rPr>
          <w:rFonts w:ascii="Arial" w:hAnsi="Arial" w:cs="Arial"/>
        </w:rPr>
        <w:t>.</w:t>
      </w:r>
    </w:p>
    <w:p w14:paraId="02EE2656" w14:textId="4C4ECB7B" w:rsidR="00603CC4" w:rsidRDefault="00603CC4" w:rsidP="007E4726">
      <w:pPr>
        <w:pStyle w:val="Heading2"/>
        <w:rPr>
          <w:rFonts w:ascii="Arial" w:hAnsi="Arial" w:cs="Arial"/>
          <w:sz w:val="22"/>
          <w:szCs w:val="22"/>
        </w:rPr>
      </w:pPr>
      <w:bookmarkStart w:id="26" w:name="_19.00_Incident_Reporting"/>
      <w:bookmarkEnd w:id="26"/>
      <w:r>
        <w:rPr>
          <w:rFonts w:ascii="Arial" w:hAnsi="Arial" w:cs="Arial"/>
          <w:sz w:val="22"/>
          <w:szCs w:val="22"/>
        </w:rPr>
        <w:t>1</w:t>
      </w:r>
      <w:r w:rsidR="00116E1F">
        <w:rPr>
          <w:rFonts w:ascii="Arial" w:hAnsi="Arial" w:cs="Arial"/>
          <w:sz w:val="22"/>
          <w:szCs w:val="22"/>
        </w:rPr>
        <w:t>8</w:t>
      </w:r>
      <w:r>
        <w:rPr>
          <w:rFonts w:ascii="Arial" w:hAnsi="Arial" w:cs="Arial"/>
          <w:sz w:val="22"/>
          <w:szCs w:val="22"/>
        </w:rPr>
        <w:t>.0</w:t>
      </w:r>
      <w:r w:rsidRPr="006331F9">
        <w:rPr>
          <w:rFonts w:ascii="Arial" w:hAnsi="Arial" w:cs="Arial"/>
          <w:sz w:val="22"/>
          <w:szCs w:val="22"/>
        </w:rPr>
        <w:t>0</w:t>
      </w:r>
      <w:r w:rsidRPr="006331F9">
        <w:rPr>
          <w:rFonts w:ascii="Arial" w:hAnsi="Arial" w:cs="Arial"/>
          <w:sz w:val="22"/>
          <w:szCs w:val="22"/>
        </w:rPr>
        <w:tab/>
      </w:r>
      <w:r>
        <w:rPr>
          <w:rFonts w:ascii="Arial" w:hAnsi="Arial" w:cs="Arial"/>
          <w:sz w:val="22"/>
          <w:szCs w:val="22"/>
        </w:rPr>
        <w:t xml:space="preserve">Incident Reporting </w:t>
      </w:r>
    </w:p>
    <w:p w14:paraId="6E8FA6C7" w14:textId="77777777" w:rsidR="007E4726" w:rsidRPr="007E4726" w:rsidRDefault="007E4726" w:rsidP="007E4726">
      <w:pPr>
        <w:spacing w:after="0"/>
      </w:pPr>
    </w:p>
    <w:p w14:paraId="26D7DF10" w14:textId="2A299B4C" w:rsidR="006331F9" w:rsidRDefault="006331F9" w:rsidP="00603CC4">
      <w:pPr>
        <w:ind w:left="720"/>
        <w:rPr>
          <w:rFonts w:ascii="Arial" w:hAnsi="Arial" w:cs="Arial"/>
        </w:rPr>
      </w:pPr>
      <w:r>
        <w:rPr>
          <w:rFonts w:ascii="Arial" w:hAnsi="Arial" w:cs="Arial"/>
        </w:rPr>
        <w:t xml:space="preserve">Any errors associated with Valproate </w:t>
      </w:r>
      <w:r w:rsidR="00603CC4">
        <w:rPr>
          <w:rFonts w:ascii="Arial" w:hAnsi="Arial" w:cs="Arial"/>
        </w:rPr>
        <w:t>prescribing/supply/administration must be reported via the Trust’s incident reporting system</w:t>
      </w:r>
      <w:r w:rsidR="00A17AB7">
        <w:rPr>
          <w:rFonts w:ascii="Arial" w:hAnsi="Arial" w:cs="Arial"/>
        </w:rPr>
        <w:t xml:space="preserve"> INPHASE</w:t>
      </w:r>
      <w:r w:rsidR="00603CC4">
        <w:rPr>
          <w:rFonts w:ascii="Arial" w:hAnsi="Arial" w:cs="Arial"/>
        </w:rPr>
        <w:t xml:space="preserve">. This includes instances where the Risk Acknowledgement Form has not been completed correctly and medication is supplied without completion of the form in line with this policy.  </w:t>
      </w:r>
    </w:p>
    <w:p w14:paraId="4737744F" w14:textId="761669F5" w:rsidR="006A3112" w:rsidRPr="00343E32" w:rsidRDefault="00603CC4" w:rsidP="00343E32">
      <w:pPr>
        <w:ind w:left="720"/>
        <w:rPr>
          <w:rFonts w:ascii="Arial" w:hAnsi="Arial" w:cs="Arial"/>
          <w:b/>
          <w:u w:val="single"/>
        </w:rPr>
      </w:pPr>
      <w:r>
        <w:rPr>
          <w:rFonts w:ascii="Arial" w:hAnsi="Arial" w:cs="Arial"/>
        </w:rPr>
        <w:t>Incidents associated with incompletion of the Risk Acknowledgement Form should be assigned to the clinical director</w:t>
      </w:r>
      <w:r w:rsidR="00A17AB7">
        <w:rPr>
          <w:rFonts w:ascii="Arial" w:hAnsi="Arial" w:cs="Arial"/>
        </w:rPr>
        <w:t xml:space="preserve"> of that service</w:t>
      </w:r>
      <w:r>
        <w:rPr>
          <w:rFonts w:ascii="Arial" w:hAnsi="Arial" w:cs="Arial"/>
        </w:rPr>
        <w:t xml:space="preserve"> on the Trust’s Incident Reporting System.</w:t>
      </w:r>
    </w:p>
    <w:p w14:paraId="2D424437" w14:textId="731ADA90" w:rsidR="00993747" w:rsidRDefault="00116E1F" w:rsidP="007E4726">
      <w:pPr>
        <w:pStyle w:val="Heading2"/>
        <w:rPr>
          <w:rFonts w:ascii="Arial" w:hAnsi="Arial" w:cs="Arial"/>
          <w:sz w:val="22"/>
          <w:szCs w:val="22"/>
        </w:rPr>
      </w:pPr>
      <w:bookmarkStart w:id="27" w:name="_20.0_Resources"/>
      <w:bookmarkEnd w:id="27"/>
      <w:r>
        <w:rPr>
          <w:rFonts w:ascii="Arial" w:hAnsi="Arial" w:cs="Arial"/>
          <w:sz w:val="22"/>
          <w:szCs w:val="22"/>
        </w:rPr>
        <w:t>19</w:t>
      </w:r>
      <w:r w:rsidR="00603CC4" w:rsidRPr="006331F9">
        <w:rPr>
          <w:rFonts w:ascii="Arial" w:hAnsi="Arial" w:cs="Arial"/>
          <w:sz w:val="22"/>
          <w:szCs w:val="22"/>
        </w:rPr>
        <w:t>.0</w:t>
      </w:r>
      <w:r w:rsidR="00603CC4" w:rsidRPr="006331F9">
        <w:rPr>
          <w:rFonts w:ascii="Arial" w:hAnsi="Arial" w:cs="Arial"/>
          <w:sz w:val="22"/>
          <w:szCs w:val="22"/>
        </w:rPr>
        <w:tab/>
      </w:r>
      <w:r w:rsidR="00603CC4">
        <w:rPr>
          <w:rFonts w:ascii="Arial" w:hAnsi="Arial" w:cs="Arial"/>
          <w:sz w:val="22"/>
          <w:szCs w:val="22"/>
        </w:rPr>
        <w:t>Resources</w:t>
      </w:r>
    </w:p>
    <w:p w14:paraId="04F59C7E" w14:textId="77777777" w:rsidR="007E4726" w:rsidRPr="007E4726" w:rsidRDefault="007E4726" w:rsidP="007E4726">
      <w:pPr>
        <w:spacing w:after="0"/>
      </w:pPr>
    </w:p>
    <w:p w14:paraId="4213FB04" w14:textId="3BABADA3" w:rsidR="000127C7" w:rsidRPr="007E4726" w:rsidRDefault="00993747" w:rsidP="007E4726">
      <w:pPr>
        <w:spacing w:after="0"/>
        <w:ind w:left="720"/>
        <w:rPr>
          <w:rFonts w:ascii="Arial" w:hAnsi="Arial" w:cs="Arial"/>
        </w:rPr>
      </w:pPr>
      <w:r w:rsidRPr="00993747">
        <w:rPr>
          <w:rFonts w:ascii="Arial" w:hAnsi="Arial" w:cs="Arial"/>
        </w:rPr>
        <w:t>It is the prescriber’s responsibility to ensure that they are accessing the most recently updated version of any resource document accessed</w:t>
      </w:r>
      <w:r>
        <w:rPr>
          <w:rFonts w:ascii="Arial" w:hAnsi="Arial" w:cs="Arial"/>
        </w:rPr>
        <w:t xml:space="preserve"> below. This is not fully exhaustive list of relevant resources. </w:t>
      </w:r>
    </w:p>
    <w:p w14:paraId="06B8B9F5"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6059B46C" w14:textId="3591CE1B" w:rsidR="00D46923" w:rsidRDefault="00D46923" w:rsidP="006E18FA">
      <w:pPr>
        <w:pStyle w:val="ListParagraph"/>
        <w:numPr>
          <w:ilvl w:val="0"/>
          <w:numId w:val="32"/>
        </w:numPr>
        <w:autoSpaceDE w:val="0"/>
        <w:autoSpaceDN w:val="0"/>
        <w:adjustRightInd w:val="0"/>
        <w:spacing w:after="0" w:line="240" w:lineRule="auto"/>
        <w:jc w:val="both"/>
        <w:rPr>
          <w:rFonts w:ascii="Arial" w:hAnsi="Arial" w:cs="Arial"/>
          <w:bCs/>
        </w:rPr>
      </w:pPr>
      <w:r>
        <w:rPr>
          <w:rFonts w:ascii="Arial" w:hAnsi="Arial" w:cs="Arial"/>
          <w:bCs/>
        </w:rPr>
        <w:t>MHRA Resources</w:t>
      </w:r>
    </w:p>
    <w:p w14:paraId="359CA6AB" w14:textId="7FB7BE3C" w:rsidR="00C3523A" w:rsidRDefault="00C3523A" w:rsidP="00C3523A">
      <w:pPr>
        <w:autoSpaceDE w:val="0"/>
        <w:autoSpaceDN w:val="0"/>
        <w:adjustRightInd w:val="0"/>
        <w:spacing w:after="0" w:line="240" w:lineRule="auto"/>
        <w:ind w:left="720"/>
        <w:jc w:val="both"/>
        <w:rPr>
          <w:rFonts w:ascii="Arial" w:hAnsi="Arial" w:cs="Arial"/>
          <w:bCs/>
        </w:rPr>
      </w:pPr>
    </w:p>
    <w:p w14:paraId="47BD9717" w14:textId="77777777" w:rsidR="00C3523A" w:rsidRPr="007E4726" w:rsidRDefault="00C3523A" w:rsidP="00C3523A">
      <w:pPr>
        <w:autoSpaceDE w:val="0"/>
        <w:autoSpaceDN w:val="0"/>
        <w:adjustRightInd w:val="0"/>
        <w:spacing w:after="0" w:line="240" w:lineRule="auto"/>
        <w:ind w:left="720"/>
        <w:jc w:val="both"/>
        <w:rPr>
          <w:rFonts w:ascii="Arial" w:hAnsi="Arial" w:cs="Arial"/>
          <w:bCs/>
        </w:rPr>
      </w:pPr>
      <w:r w:rsidRPr="007E4726">
        <w:rPr>
          <w:rFonts w:ascii="Arial" w:hAnsi="Arial" w:cs="Arial"/>
          <w:bCs/>
        </w:rPr>
        <w:t>Valproate Safety Measures, MHRA, Last updated 22nd January 2024</w:t>
      </w:r>
    </w:p>
    <w:p w14:paraId="58B2DDE9" w14:textId="77777777" w:rsidR="00C3523A" w:rsidRPr="007E4726" w:rsidRDefault="00314C9F" w:rsidP="00C3523A">
      <w:pPr>
        <w:pStyle w:val="ListParagraph"/>
        <w:rPr>
          <w:rStyle w:val="Hyperlink"/>
          <w:rFonts w:ascii="Arial" w:hAnsi="Arial" w:cs="Arial"/>
        </w:rPr>
      </w:pPr>
      <w:hyperlink r:id="rId21" w:history="1">
        <w:r w:rsidR="00C3523A" w:rsidRPr="007E4726">
          <w:rPr>
            <w:rStyle w:val="Hyperlink"/>
            <w:rFonts w:ascii="Arial" w:hAnsi="Arial" w:cs="Arial"/>
          </w:rPr>
          <w:t>https://www.gov.uk/government/collections/valproate-safety-measures</w:t>
        </w:r>
      </w:hyperlink>
    </w:p>
    <w:p w14:paraId="3E4FB0C0" w14:textId="2B236B20" w:rsidR="00C3523A" w:rsidRPr="007E4726" w:rsidRDefault="00C3523A" w:rsidP="00C3523A">
      <w:pPr>
        <w:pStyle w:val="ListParagraph"/>
        <w:rPr>
          <w:rFonts w:ascii="Arial" w:hAnsi="Arial" w:cs="Arial"/>
          <w:bCs/>
        </w:rPr>
      </w:pPr>
      <w:r w:rsidRPr="007E4726">
        <w:rPr>
          <w:rFonts w:ascii="Arial" w:hAnsi="Arial" w:cs="Arial"/>
          <w:bCs/>
        </w:rPr>
        <w:t>[Accessed January 2024]</w:t>
      </w:r>
    </w:p>
    <w:p w14:paraId="08D16A9E" w14:textId="641F8232" w:rsidR="00C3523A" w:rsidRPr="007E4726" w:rsidRDefault="00C3523A" w:rsidP="00C3523A">
      <w:pPr>
        <w:pStyle w:val="ListParagraph"/>
        <w:rPr>
          <w:rFonts w:ascii="Arial" w:hAnsi="Arial" w:cs="Arial"/>
          <w:bCs/>
        </w:rPr>
      </w:pPr>
    </w:p>
    <w:p w14:paraId="27D29EE4" w14:textId="3A06F8ED" w:rsidR="00C3523A" w:rsidRPr="007E4726" w:rsidRDefault="00C3523A" w:rsidP="00C3523A">
      <w:pPr>
        <w:pStyle w:val="ListParagraph"/>
        <w:rPr>
          <w:rFonts w:ascii="Arial" w:hAnsi="Arial" w:cs="Arial"/>
          <w:bCs/>
        </w:rPr>
      </w:pPr>
      <w:r w:rsidRPr="007E4726">
        <w:rPr>
          <w:rFonts w:ascii="Arial" w:hAnsi="Arial" w:cs="Arial"/>
          <w:bCs/>
        </w:rPr>
        <w:t>National Patient Safety Alert: Valproate: organisations to prepare for new regulatory measures for oversight of prescribing to new patients and existing female patients (NatPSA/2023/013/MHRA), MHRA, Published 28</w:t>
      </w:r>
      <w:r w:rsidRPr="007E4726">
        <w:rPr>
          <w:rFonts w:ascii="Arial" w:hAnsi="Arial" w:cs="Arial"/>
          <w:bCs/>
          <w:vertAlign w:val="superscript"/>
        </w:rPr>
        <w:t>th</w:t>
      </w:r>
      <w:r w:rsidRPr="007E4726">
        <w:rPr>
          <w:rFonts w:ascii="Arial" w:hAnsi="Arial" w:cs="Arial"/>
          <w:bCs/>
        </w:rPr>
        <w:t xml:space="preserve"> November 2023</w:t>
      </w:r>
    </w:p>
    <w:p w14:paraId="4BD32AA5" w14:textId="36EF7BBB" w:rsidR="00C3523A" w:rsidRPr="007E4726" w:rsidRDefault="00314C9F" w:rsidP="00C3523A">
      <w:pPr>
        <w:pStyle w:val="ListParagraph"/>
        <w:rPr>
          <w:rStyle w:val="Hyperlink"/>
          <w:rFonts w:ascii="Arial" w:hAnsi="Arial" w:cs="Arial"/>
        </w:rPr>
      </w:pPr>
      <w:hyperlink r:id="rId22" w:history="1">
        <w:r w:rsidR="00C3523A" w:rsidRPr="007E4726">
          <w:rPr>
            <w:rStyle w:val="Hyperlink"/>
            <w:rFonts w:ascii="Arial" w:hAnsi="Arial" w:cs="Arial"/>
          </w:rPr>
          <w:t>https://www.gov.uk/drug-device-alerts/national-patient-safety-alert-valproate-organisations-to-prepare-for-new-regulatory-measures-for-oversight-of-prescribing-to-new-patients-and-existing-female-patients-natpsa-slash-2023-slash-013-slash-mhra</w:t>
        </w:r>
      </w:hyperlink>
    </w:p>
    <w:p w14:paraId="73D16714" w14:textId="77777777" w:rsidR="00C3523A" w:rsidRPr="007E4726" w:rsidRDefault="00C3523A" w:rsidP="00C3523A">
      <w:pPr>
        <w:pStyle w:val="ListParagraph"/>
        <w:rPr>
          <w:rFonts w:ascii="Arial" w:hAnsi="Arial" w:cs="Arial"/>
          <w:bCs/>
        </w:rPr>
      </w:pPr>
      <w:r w:rsidRPr="007E4726">
        <w:rPr>
          <w:rFonts w:ascii="Arial" w:hAnsi="Arial" w:cs="Arial"/>
          <w:bCs/>
        </w:rPr>
        <w:t>[Accessed January 2024]</w:t>
      </w:r>
    </w:p>
    <w:p w14:paraId="1C6A882E" w14:textId="13169854" w:rsidR="00C3523A" w:rsidRPr="007E4726" w:rsidRDefault="00C3523A" w:rsidP="00C3523A">
      <w:pPr>
        <w:pStyle w:val="ListParagraph"/>
        <w:rPr>
          <w:rStyle w:val="Hyperlink"/>
          <w:rFonts w:ascii="Arial" w:hAnsi="Arial" w:cs="Arial"/>
        </w:rPr>
      </w:pPr>
    </w:p>
    <w:p w14:paraId="7D9CF919" w14:textId="22FB67D0" w:rsidR="00C3523A" w:rsidRPr="007E4726" w:rsidRDefault="00C3523A" w:rsidP="00C3523A">
      <w:pPr>
        <w:pStyle w:val="ListParagraph"/>
        <w:rPr>
          <w:rFonts w:ascii="Arial" w:hAnsi="Arial" w:cs="Arial"/>
          <w:bCs/>
        </w:rPr>
      </w:pPr>
      <w:r w:rsidRPr="007E4726">
        <w:rPr>
          <w:rFonts w:ascii="Arial" w:hAnsi="Arial" w:cs="Arial"/>
          <w:bCs/>
        </w:rPr>
        <w:t>Drug Safety Update, Valproate: re-analysis of study on risks in children of men taking valproate, MHRA, Published 30</w:t>
      </w:r>
      <w:r w:rsidRPr="007E4726">
        <w:rPr>
          <w:rFonts w:ascii="Arial" w:hAnsi="Arial" w:cs="Arial"/>
          <w:bCs/>
          <w:vertAlign w:val="superscript"/>
        </w:rPr>
        <w:t>th</w:t>
      </w:r>
      <w:r w:rsidRPr="007E4726">
        <w:rPr>
          <w:rFonts w:ascii="Arial" w:hAnsi="Arial" w:cs="Arial"/>
          <w:bCs/>
        </w:rPr>
        <w:t xml:space="preserve"> August 2023</w:t>
      </w:r>
    </w:p>
    <w:p w14:paraId="21CA5342" w14:textId="50C74A18" w:rsidR="00C3523A" w:rsidRPr="007E4726" w:rsidRDefault="00314C9F" w:rsidP="00C3523A">
      <w:pPr>
        <w:pStyle w:val="ListParagraph"/>
        <w:rPr>
          <w:rFonts w:ascii="Arial" w:hAnsi="Arial" w:cs="Arial"/>
          <w:bCs/>
        </w:rPr>
      </w:pPr>
      <w:hyperlink r:id="rId23" w:anchor="re-analysis-of-study-examining-risk-in-children-of-men-taking-valproate" w:history="1">
        <w:r w:rsidR="00C3523A" w:rsidRPr="007E4726">
          <w:rPr>
            <w:rStyle w:val="Hyperlink"/>
            <w:rFonts w:ascii="Arial" w:hAnsi="Arial" w:cs="Arial"/>
            <w:bCs/>
          </w:rPr>
          <w:t>https://www.gov.uk/drug-safety-update/valproate-re-analysis-of-study-on-risks-in-children-of-men-taking-valproate#re-analysis-of-study-examining-risk-in-children-of-men-taking-valproate</w:t>
        </w:r>
      </w:hyperlink>
    </w:p>
    <w:p w14:paraId="516A197E" w14:textId="77777777" w:rsidR="00C3523A" w:rsidRPr="007E4726" w:rsidRDefault="00C3523A" w:rsidP="00C3523A">
      <w:pPr>
        <w:pStyle w:val="ListParagraph"/>
        <w:rPr>
          <w:rFonts w:ascii="Arial" w:hAnsi="Arial" w:cs="Arial"/>
        </w:rPr>
      </w:pPr>
      <w:r w:rsidRPr="007E4726">
        <w:rPr>
          <w:rFonts w:ascii="Arial" w:hAnsi="Arial" w:cs="Arial"/>
          <w:bCs/>
        </w:rPr>
        <w:t>[Accessed January 2024]</w:t>
      </w:r>
      <w:r w:rsidRPr="007E4726">
        <w:rPr>
          <w:rFonts w:ascii="Arial" w:hAnsi="Arial" w:cs="Arial"/>
        </w:rPr>
        <w:t xml:space="preserve"> </w:t>
      </w:r>
    </w:p>
    <w:p w14:paraId="1C868BE5" w14:textId="77777777" w:rsidR="00C3523A" w:rsidRPr="007E4726" w:rsidRDefault="00C3523A" w:rsidP="00C3523A">
      <w:pPr>
        <w:pStyle w:val="ListParagraph"/>
        <w:rPr>
          <w:rFonts w:ascii="Arial" w:hAnsi="Arial" w:cs="Arial"/>
        </w:rPr>
      </w:pPr>
    </w:p>
    <w:p w14:paraId="36105EFC" w14:textId="554E5776" w:rsidR="007E4726" w:rsidRPr="007E4726" w:rsidRDefault="00C3523A" w:rsidP="007E4726">
      <w:pPr>
        <w:pStyle w:val="ListParagraph"/>
        <w:rPr>
          <w:rStyle w:val="Hyperlink"/>
          <w:rFonts w:ascii="Arial" w:hAnsi="Arial" w:cs="Arial"/>
        </w:rPr>
      </w:pPr>
      <w:r w:rsidRPr="007E4726">
        <w:rPr>
          <w:rFonts w:ascii="Arial" w:hAnsi="Arial" w:cs="Arial"/>
          <w:bCs/>
        </w:rPr>
        <w:t>Valproate: review of safety data and expert advice on management of risks</w:t>
      </w:r>
      <w:r w:rsidR="007E4726" w:rsidRPr="007E4726">
        <w:rPr>
          <w:rFonts w:ascii="Arial" w:hAnsi="Arial" w:cs="Arial"/>
          <w:bCs/>
        </w:rPr>
        <w:t xml:space="preserve">, Public Assessment Report, MHRA, Published November 2023 </w:t>
      </w:r>
      <w:hyperlink r:id="rId24" w:history="1">
        <w:r w:rsidR="007E4726" w:rsidRPr="007E4726">
          <w:rPr>
            <w:rStyle w:val="Hyperlink"/>
            <w:rFonts w:ascii="Arial" w:hAnsi="Arial" w:cs="Arial"/>
          </w:rPr>
          <w:t>https://assets.publishing.service.gov.uk/media/65660310312f400013e5d508/Valproate-report-review-and-expert-advice.pdf</w:t>
        </w:r>
      </w:hyperlink>
    </w:p>
    <w:p w14:paraId="5910176F" w14:textId="77777777" w:rsidR="007E4726" w:rsidRPr="007E4726" w:rsidRDefault="007E4726" w:rsidP="007E4726">
      <w:pPr>
        <w:pStyle w:val="ListParagraph"/>
        <w:rPr>
          <w:rFonts w:ascii="Arial" w:hAnsi="Arial" w:cs="Arial"/>
        </w:rPr>
      </w:pPr>
      <w:r w:rsidRPr="007E4726">
        <w:rPr>
          <w:rFonts w:ascii="Arial" w:hAnsi="Arial" w:cs="Arial"/>
          <w:bCs/>
        </w:rPr>
        <w:t>[Accessed January 2024]</w:t>
      </w:r>
      <w:r w:rsidRPr="007E4726">
        <w:rPr>
          <w:rFonts w:ascii="Arial" w:hAnsi="Arial" w:cs="Arial"/>
        </w:rPr>
        <w:t xml:space="preserve"> </w:t>
      </w:r>
    </w:p>
    <w:p w14:paraId="397E3C6F" w14:textId="77777777" w:rsidR="007E4726" w:rsidRPr="007E4726" w:rsidRDefault="007E4726" w:rsidP="007E4726">
      <w:pPr>
        <w:pStyle w:val="ListParagraph"/>
        <w:rPr>
          <w:rFonts w:ascii="Arial" w:hAnsi="Arial" w:cs="Arial"/>
          <w:bCs/>
        </w:rPr>
      </w:pPr>
    </w:p>
    <w:p w14:paraId="77C2973C" w14:textId="060747CA" w:rsidR="000127C7" w:rsidRPr="00D46923" w:rsidRDefault="000127C7" w:rsidP="006E18FA">
      <w:pPr>
        <w:pStyle w:val="ListParagraph"/>
        <w:numPr>
          <w:ilvl w:val="0"/>
          <w:numId w:val="32"/>
        </w:numPr>
        <w:autoSpaceDE w:val="0"/>
        <w:autoSpaceDN w:val="0"/>
        <w:adjustRightInd w:val="0"/>
        <w:spacing w:after="0" w:line="240" w:lineRule="auto"/>
        <w:jc w:val="both"/>
        <w:rPr>
          <w:rFonts w:ascii="Arial" w:hAnsi="Arial" w:cs="Arial"/>
          <w:bCs/>
        </w:rPr>
      </w:pPr>
      <w:r w:rsidRPr="00D46923">
        <w:rPr>
          <w:rFonts w:ascii="Arial" w:hAnsi="Arial" w:cs="Arial"/>
          <w:bCs/>
        </w:rPr>
        <w:t>Prescribing valproate to female patients under 18 years of age, British Paediatric Neurology Association and Royal of Paediatrics of Paediatrics and Child Health, Last updated 15</w:t>
      </w:r>
      <w:r w:rsidRPr="00D46923">
        <w:rPr>
          <w:rFonts w:ascii="Arial" w:hAnsi="Arial" w:cs="Arial"/>
          <w:bCs/>
          <w:vertAlign w:val="superscript"/>
        </w:rPr>
        <w:t>th</w:t>
      </w:r>
      <w:r w:rsidRPr="00D46923">
        <w:rPr>
          <w:rFonts w:ascii="Arial" w:hAnsi="Arial" w:cs="Arial"/>
          <w:bCs/>
        </w:rPr>
        <w:t xml:space="preserve"> April 2019.</w:t>
      </w:r>
    </w:p>
    <w:p w14:paraId="7F30D194" w14:textId="77777777" w:rsidR="000127C7" w:rsidRPr="00D46923" w:rsidRDefault="000127C7"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sz w:val="20"/>
        </w:rPr>
        <w:t>[</w:t>
      </w:r>
      <w:hyperlink r:id="rId25" w:history="1">
        <w:r w:rsidRPr="00D46923">
          <w:rPr>
            <w:rStyle w:val="Hyperlink"/>
            <w:rFonts w:ascii="Arial" w:hAnsi="Arial" w:cs="Arial"/>
            <w:bCs/>
          </w:rPr>
          <w:t>https://www.rcpch.ac.uk/resources/valproate-use-women-girls-childbearing-years-guidance</w:t>
        </w:r>
      </w:hyperlink>
      <w:r w:rsidRPr="00D46923">
        <w:rPr>
          <w:rFonts w:ascii="Arial" w:hAnsi="Arial" w:cs="Arial"/>
          <w:bCs/>
        </w:rPr>
        <w:t>]</w:t>
      </w:r>
    </w:p>
    <w:p w14:paraId="0EE5137A" w14:textId="61EFA5F8" w:rsidR="000127C7" w:rsidRDefault="000127C7"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rPr>
        <w:t>[Accessed January 2024]</w:t>
      </w:r>
    </w:p>
    <w:p w14:paraId="41BEFE00" w14:textId="1A1EE013" w:rsidR="00D46923" w:rsidRDefault="00D46923" w:rsidP="00D46923">
      <w:pPr>
        <w:autoSpaceDE w:val="0"/>
        <w:autoSpaceDN w:val="0"/>
        <w:adjustRightInd w:val="0"/>
        <w:spacing w:after="0" w:line="240" w:lineRule="auto"/>
        <w:ind w:firstLine="720"/>
        <w:jc w:val="both"/>
        <w:rPr>
          <w:rFonts w:ascii="Arial" w:hAnsi="Arial" w:cs="Arial"/>
          <w:bCs/>
        </w:rPr>
      </w:pPr>
    </w:p>
    <w:p w14:paraId="75314CE9" w14:textId="77777777" w:rsidR="00D46923" w:rsidRDefault="00D46923" w:rsidP="006E18FA">
      <w:pPr>
        <w:pStyle w:val="ListParagraph"/>
        <w:numPr>
          <w:ilvl w:val="0"/>
          <w:numId w:val="32"/>
        </w:numPr>
        <w:autoSpaceDE w:val="0"/>
        <w:autoSpaceDN w:val="0"/>
        <w:adjustRightInd w:val="0"/>
        <w:spacing w:after="0" w:line="240" w:lineRule="auto"/>
        <w:jc w:val="both"/>
        <w:rPr>
          <w:rFonts w:ascii="Arial" w:hAnsi="Arial" w:cs="Arial"/>
          <w:bCs/>
        </w:rPr>
      </w:pPr>
      <w:r w:rsidRPr="00D46923">
        <w:rPr>
          <w:rFonts w:ascii="Arial" w:hAnsi="Arial" w:cs="Arial"/>
          <w:bCs/>
        </w:rPr>
        <w:t>Guidance Document on Valproate Use in Women and Girls of Childbearing Years On behalf of the Royal College of General Practitioners and Association of British Neurologists and Royal College of Physicians, Version 2, December 9</w:t>
      </w:r>
      <w:r w:rsidRPr="00D46923">
        <w:rPr>
          <w:rFonts w:ascii="Arial" w:hAnsi="Arial" w:cs="Arial"/>
          <w:bCs/>
          <w:vertAlign w:val="superscript"/>
        </w:rPr>
        <w:t>th</w:t>
      </w:r>
      <w:r w:rsidRPr="00D46923">
        <w:rPr>
          <w:rFonts w:ascii="Arial" w:hAnsi="Arial" w:cs="Arial"/>
          <w:bCs/>
        </w:rPr>
        <w:t xml:space="preserve"> 2020. Accessed via Royal College of Paediatrics and Child Health.</w:t>
      </w:r>
    </w:p>
    <w:p w14:paraId="44770CCD" w14:textId="0BA28768" w:rsidR="00D46923" w:rsidRPr="00D46923" w:rsidRDefault="00D46923"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sz w:val="20"/>
        </w:rPr>
        <w:t>[</w:t>
      </w:r>
      <w:hyperlink r:id="rId26" w:history="1">
        <w:r w:rsidRPr="00D46923">
          <w:rPr>
            <w:rStyle w:val="Hyperlink"/>
            <w:rFonts w:ascii="Arial" w:hAnsi="Arial" w:cs="Arial"/>
            <w:bCs/>
          </w:rPr>
          <w:t>https://www.rcpch.ac.uk/resources/valproate-use-women-girls-childbearing-years-guidance</w:t>
        </w:r>
      </w:hyperlink>
      <w:r w:rsidRPr="00D46923">
        <w:rPr>
          <w:rFonts w:ascii="Arial" w:hAnsi="Arial" w:cs="Arial"/>
          <w:bCs/>
        </w:rPr>
        <w:t>]</w:t>
      </w:r>
    </w:p>
    <w:p w14:paraId="091E798F" w14:textId="736094B9" w:rsidR="00D46923" w:rsidRDefault="00D46923"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rPr>
        <w:t>[Accessed January 2024]</w:t>
      </w:r>
    </w:p>
    <w:p w14:paraId="10295466" w14:textId="0176C9F6" w:rsidR="000127C7" w:rsidRPr="00F730BB" w:rsidRDefault="000127C7" w:rsidP="00F730BB">
      <w:pPr>
        <w:rPr>
          <w:rFonts w:ascii="Arial" w:hAnsi="Arial" w:cs="Arial"/>
          <w:bCs/>
        </w:rPr>
      </w:pPr>
    </w:p>
    <w:p w14:paraId="1C97980F" w14:textId="28102463" w:rsidR="000127C7" w:rsidRPr="00DE7B54" w:rsidRDefault="000127C7" w:rsidP="00F730BB">
      <w:pPr>
        <w:pStyle w:val="ListParagraph"/>
        <w:numPr>
          <w:ilvl w:val="0"/>
          <w:numId w:val="32"/>
        </w:numPr>
        <w:autoSpaceDE w:val="0"/>
        <w:autoSpaceDN w:val="0"/>
        <w:adjustRightInd w:val="0"/>
        <w:spacing w:after="0" w:line="240" w:lineRule="auto"/>
        <w:jc w:val="both"/>
        <w:rPr>
          <w:rFonts w:ascii="Arial" w:hAnsi="Arial" w:cs="Arial"/>
          <w:bCs/>
        </w:rPr>
      </w:pPr>
      <w:r w:rsidRPr="00DE7B54">
        <w:rPr>
          <w:rFonts w:ascii="Arial" w:hAnsi="Arial" w:cs="Arial"/>
          <w:bCs/>
        </w:rPr>
        <w:t>FSRH CEU Statement: Contraception for women using known</w:t>
      </w:r>
      <w:r>
        <w:rPr>
          <w:rFonts w:ascii="Arial" w:hAnsi="Arial" w:cs="Arial"/>
          <w:bCs/>
        </w:rPr>
        <w:t xml:space="preserve"> </w:t>
      </w:r>
      <w:r w:rsidRPr="00DE7B54">
        <w:rPr>
          <w:rFonts w:ascii="Arial" w:hAnsi="Arial" w:cs="Arial"/>
          <w:bCs/>
        </w:rPr>
        <w:t>teratogenic drugs or drugs with potential teratogenic effects</w:t>
      </w:r>
      <w:r>
        <w:rPr>
          <w:rFonts w:ascii="Arial" w:hAnsi="Arial" w:cs="Arial"/>
          <w:bCs/>
        </w:rPr>
        <w:t>,</w:t>
      </w:r>
      <w:r w:rsidRPr="00DE7B54">
        <w:rPr>
          <w:rFonts w:ascii="Arial" w:hAnsi="Arial" w:cs="Arial"/>
          <w:bCs/>
        </w:rPr>
        <w:t xml:space="preserve"> Faculty of Sexual and Reproductive Health </w:t>
      </w:r>
      <w:r>
        <w:rPr>
          <w:rFonts w:ascii="Arial" w:hAnsi="Arial" w:cs="Arial"/>
          <w:bCs/>
        </w:rPr>
        <w:t>of the Royal College of Obstetric and Gynaecology, Last updated 14 February 2018.</w:t>
      </w:r>
      <w:r w:rsidRPr="00DE7B54">
        <w:rPr>
          <w:rFonts w:ascii="Arial" w:hAnsi="Arial" w:cs="Arial"/>
          <w:bCs/>
        </w:rPr>
        <w:t xml:space="preserve"> </w:t>
      </w:r>
    </w:p>
    <w:p w14:paraId="7EB14A77" w14:textId="77777777" w:rsidR="000127C7" w:rsidRPr="009D35B9" w:rsidRDefault="00314C9F" w:rsidP="000127C7">
      <w:pPr>
        <w:pStyle w:val="ListParagraph"/>
        <w:autoSpaceDE w:val="0"/>
        <w:autoSpaceDN w:val="0"/>
        <w:adjustRightInd w:val="0"/>
        <w:spacing w:after="0" w:line="240" w:lineRule="auto"/>
        <w:ind w:left="1080"/>
        <w:jc w:val="both"/>
        <w:rPr>
          <w:rFonts w:ascii="Arial" w:hAnsi="Arial" w:cs="Arial"/>
          <w:bCs/>
        </w:rPr>
      </w:pPr>
      <w:hyperlink r:id="rId27" w:history="1">
        <w:r w:rsidR="000127C7" w:rsidRPr="009D35B9">
          <w:rPr>
            <w:rStyle w:val="Hyperlink"/>
            <w:rFonts w:ascii="Arial" w:hAnsi="Arial" w:cs="Arial"/>
            <w:bCs/>
          </w:rPr>
          <w:t>https://www.fsrh.org/documents/fsrh-ceu-statement-contraception-for-women-using-known/</w:t>
        </w:r>
      </w:hyperlink>
    </w:p>
    <w:p w14:paraId="7282C152"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r w:rsidRPr="009D35B9">
        <w:rPr>
          <w:rFonts w:ascii="Arial" w:hAnsi="Arial" w:cs="Arial"/>
          <w:bCs/>
        </w:rPr>
        <w:t>[</w:t>
      </w:r>
      <w:r>
        <w:rPr>
          <w:rFonts w:ascii="Arial" w:hAnsi="Arial" w:cs="Arial"/>
          <w:bCs/>
        </w:rPr>
        <w:t>Accessed January</w:t>
      </w:r>
      <w:r w:rsidRPr="009D35B9">
        <w:rPr>
          <w:rFonts w:ascii="Arial" w:hAnsi="Arial" w:cs="Arial"/>
          <w:bCs/>
        </w:rPr>
        <w:t xml:space="preserve"> 2018]</w:t>
      </w:r>
    </w:p>
    <w:p w14:paraId="1D3F5E01"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2305FF8B" w14:textId="77777777" w:rsidR="000127C7" w:rsidRPr="006341E5" w:rsidRDefault="000127C7" w:rsidP="00F730BB">
      <w:pPr>
        <w:pStyle w:val="ListParagraph"/>
        <w:numPr>
          <w:ilvl w:val="0"/>
          <w:numId w:val="32"/>
        </w:numPr>
        <w:autoSpaceDE w:val="0"/>
        <w:autoSpaceDN w:val="0"/>
        <w:adjustRightInd w:val="0"/>
        <w:spacing w:after="0" w:line="240" w:lineRule="auto"/>
        <w:jc w:val="both"/>
        <w:rPr>
          <w:rFonts w:ascii="Arial" w:hAnsi="Arial" w:cs="Arial"/>
          <w:bCs/>
        </w:rPr>
      </w:pPr>
      <w:r w:rsidRPr="006341E5">
        <w:rPr>
          <w:rFonts w:ascii="Arial" w:hAnsi="Arial" w:cs="Arial"/>
          <w:bCs/>
        </w:rPr>
        <w:t xml:space="preserve">Withdrawal of, and alternatives to, valproate-containing medicines in girls and women of childbearing potential who have a psychiatric illness. Position Statement, </w:t>
      </w:r>
      <w:r>
        <w:rPr>
          <w:rFonts w:ascii="Arial" w:hAnsi="Arial" w:cs="Arial"/>
          <w:bCs/>
        </w:rPr>
        <w:t xml:space="preserve">Royal College of Psychiatrists. Last Updated </w:t>
      </w:r>
      <w:r w:rsidRPr="006341E5">
        <w:rPr>
          <w:rFonts w:ascii="Arial" w:hAnsi="Arial" w:cs="Arial"/>
          <w:bCs/>
        </w:rPr>
        <w:t>December 2018.</w:t>
      </w:r>
    </w:p>
    <w:p w14:paraId="38292D4C" w14:textId="77777777" w:rsidR="000127C7" w:rsidRDefault="00314C9F" w:rsidP="000127C7">
      <w:pPr>
        <w:pStyle w:val="ListParagraph"/>
        <w:autoSpaceDE w:val="0"/>
        <w:autoSpaceDN w:val="0"/>
        <w:adjustRightInd w:val="0"/>
        <w:spacing w:after="0" w:line="240" w:lineRule="auto"/>
        <w:ind w:left="1080"/>
        <w:jc w:val="both"/>
        <w:rPr>
          <w:rFonts w:ascii="Arial" w:hAnsi="Arial" w:cs="Arial"/>
          <w:bCs/>
        </w:rPr>
      </w:pPr>
      <w:hyperlink r:id="rId28" w:history="1">
        <w:r w:rsidR="000127C7" w:rsidRPr="00F87930">
          <w:rPr>
            <w:rStyle w:val="Hyperlink"/>
            <w:rFonts w:ascii="Arial" w:hAnsi="Arial" w:cs="Arial"/>
            <w:bCs/>
          </w:rPr>
          <w:t>https://www.rcpsych.ac.uk/docs/default-source/improving-care/better-mh-policy/position-statements/ps04_18.pdf?sfvrsn=799e58b4_2</w:t>
        </w:r>
      </w:hyperlink>
    </w:p>
    <w:p w14:paraId="1EBB801F" w14:textId="77777777" w:rsidR="000127C7" w:rsidRDefault="00314C9F" w:rsidP="000127C7">
      <w:pPr>
        <w:pStyle w:val="ListParagraph"/>
        <w:autoSpaceDE w:val="0"/>
        <w:autoSpaceDN w:val="0"/>
        <w:adjustRightInd w:val="0"/>
        <w:spacing w:after="0" w:line="240" w:lineRule="auto"/>
        <w:ind w:left="1080"/>
        <w:jc w:val="both"/>
        <w:rPr>
          <w:rFonts w:ascii="Arial" w:hAnsi="Arial" w:cs="Arial"/>
          <w:bCs/>
        </w:rPr>
      </w:pPr>
      <w:hyperlink r:id="rId29" w:history="1">
        <w:r w:rsidR="000127C7" w:rsidRPr="00F87930">
          <w:rPr>
            <w:rStyle w:val="Hyperlink"/>
            <w:rFonts w:ascii="Arial" w:hAnsi="Arial" w:cs="Arial"/>
            <w:bCs/>
          </w:rPr>
          <w:t>https://www.bap.org.uk/docdetails.php?docID=122</w:t>
        </w:r>
      </w:hyperlink>
    </w:p>
    <w:p w14:paraId="1A2EF1FE"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r w:rsidRPr="009D35B9">
        <w:rPr>
          <w:rFonts w:ascii="Arial" w:hAnsi="Arial" w:cs="Arial"/>
          <w:bCs/>
        </w:rPr>
        <w:t>[</w:t>
      </w:r>
      <w:r>
        <w:rPr>
          <w:rFonts w:ascii="Arial" w:hAnsi="Arial" w:cs="Arial"/>
          <w:bCs/>
        </w:rPr>
        <w:t>Accessed January</w:t>
      </w:r>
      <w:r w:rsidRPr="009D35B9">
        <w:rPr>
          <w:rFonts w:ascii="Arial" w:hAnsi="Arial" w:cs="Arial"/>
          <w:bCs/>
        </w:rPr>
        <w:t xml:space="preserve"> 2018]</w:t>
      </w:r>
    </w:p>
    <w:p w14:paraId="160650C1"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0B54A76D" w14:textId="77777777" w:rsidR="000127C7" w:rsidRDefault="000127C7" w:rsidP="00F730BB">
      <w:pPr>
        <w:pStyle w:val="ListParagraph"/>
        <w:numPr>
          <w:ilvl w:val="0"/>
          <w:numId w:val="32"/>
        </w:numPr>
        <w:spacing w:after="0" w:line="240" w:lineRule="auto"/>
        <w:jc w:val="both"/>
        <w:rPr>
          <w:rStyle w:val="Hyperlink"/>
          <w:rFonts w:ascii="Arial" w:hAnsi="Arial" w:cs="Arial"/>
          <w:color w:val="auto"/>
          <w:u w:val="none"/>
          <w:lang w:eastAsia="en-GB"/>
        </w:rPr>
      </w:pPr>
      <w:r w:rsidRPr="0051631E">
        <w:rPr>
          <w:rStyle w:val="Hyperlink"/>
          <w:rFonts w:ascii="Arial" w:hAnsi="Arial" w:cs="Arial"/>
          <w:color w:val="auto"/>
          <w:u w:val="none"/>
          <w:lang w:eastAsia="en-GB"/>
        </w:rPr>
        <w:t>Sexual the FSRH CEU Statement: Contraceptive Choices and Sexual Health for Transgender and Non-Binary People,</w:t>
      </w:r>
      <w:r>
        <w:rPr>
          <w:rStyle w:val="Hyperlink"/>
          <w:rFonts w:ascii="Arial" w:hAnsi="Arial" w:cs="Arial"/>
          <w:color w:val="auto"/>
          <w:u w:val="none"/>
          <w:lang w:eastAsia="en-GB"/>
        </w:rPr>
        <w:t xml:space="preserve"> T</w:t>
      </w:r>
      <w:r w:rsidRPr="0051631E">
        <w:rPr>
          <w:rStyle w:val="Hyperlink"/>
          <w:rFonts w:ascii="Arial" w:hAnsi="Arial" w:cs="Arial"/>
          <w:color w:val="auto"/>
          <w:u w:val="none"/>
          <w:lang w:eastAsia="en-GB"/>
        </w:rPr>
        <w:t>he Faculty of Sexual and Reproductive Healthcare (FSRH)</w:t>
      </w:r>
      <w:r>
        <w:rPr>
          <w:rStyle w:val="Hyperlink"/>
          <w:rFonts w:ascii="Arial" w:hAnsi="Arial" w:cs="Arial"/>
          <w:color w:val="auto"/>
          <w:u w:val="none"/>
          <w:lang w:eastAsia="en-GB"/>
        </w:rPr>
        <w:t xml:space="preserve"> of the Royal College of Obstetricians Gynaecologists, Clinical Effectiveness Unit (CEU), Last Published 1st </w:t>
      </w:r>
      <w:r w:rsidRPr="0051631E">
        <w:rPr>
          <w:rStyle w:val="Hyperlink"/>
          <w:rFonts w:ascii="Arial" w:hAnsi="Arial" w:cs="Arial"/>
          <w:color w:val="auto"/>
          <w:u w:val="none"/>
          <w:lang w:eastAsia="en-GB"/>
        </w:rPr>
        <w:t>October 2017</w:t>
      </w:r>
      <w:r>
        <w:rPr>
          <w:rStyle w:val="Hyperlink"/>
          <w:rFonts w:ascii="Arial" w:hAnsi="Arial" w:cs="Arial"/>
          <w:color w:val="auto"/>
          <w:u w:val="none"/>
          <w:lang w:eastAsia="en-GB"/>
        </w:rPr>
        <w:t>.</w:t>
      </w:r>
    </w:p>
    <w:p w14:paraId="49A7B3A0" w14:textId="0A5E3F8F" w:rsidR="000127C7" w:rsidRPr="00D46923" w:rsidRDefault="00314C9F" w:rsidP="00D46923">
      <w:pPr>
        <w:spacing w:after="0" w:line="240" w:lineRule="auto"/>
        <w:ind w:left="720"/>
        <w:jc w:val="both"/>
        <w:rPr>
          <w:rStyle w:val="Hyperlink"/>
          <w:rFonts w:ascii="Arial" w:hAnsi="Arial" w:cs="Arial"/>
          <w:color w:val="auto"/>
          <w:u w:val="none"/>
          <w:lang w:eastAsia="en-GB"/>
        </w:rPr>
      </w:pPr>
      <w:hyperlink r:id="rId30" w:history="1">
        <w:r w:rsidR="00D46923" w:rsidRPr="006948D9">
          <w:rPr>
            <w:rStyle w:val="Hyperlink"/>
            <w:rFonts w:ascii="Arial" w:hAnsi="Arial" w:cs="Arial"/>
            <w:lang w:eastAsia="en-GB"/>
          </w:rPr>
          <w:t>https://www.fsrh.org/documents/fsrh-ceu-statement-contraceptive-choices-and-sexual-health-for/</w:t>
        </w:r>
      </w:hyperlink>
      <w:r w:rsidR="000127C7" w:rsidRPr="00D46923">
        <w:rPr>
          <w:rStyle w:val="Hyperlink"/>
          <w:rFonts w:ascii="Arial" w:hAnsi="Arial" w:cs="Arial"/>
          <w:color w:val="auto"/>
          <w:u w:val="none"/>
          <w:lang w:eastAsia="en-GB"/>
        </w:rPr>
        <w:t xml:space="preserve"> </w:t>
      </w:r>
    </w:p>
    <w:p w14:paraId="41A2CF5A" w14:textId="086BE0BD" w:rsidR="000127C7" w:rsidRPr="00D46923" w:rsidRDefault="000127C7" w:rsidP="00D46923">
      <w:pPr>
        <w:spacing w:after="0" w:line="240" w:lineRule="auto"/>
        <w:ind w:firstLine="720"/>
        <w:jc w:val="both"/>
        <w:rPr>
          <w:rStyle w:val="Hyperlink"/>
          <w:rFonts w:ascii="Arial" w:hAnsi="Arial" w:cs="Arial"/>
          <w:color w:val="auto"/>
          <w:u w:val="none"/>
          <w:lang w:eastAsia="en-GB"/>
        </w:rPr>
      </w:pPr>
      <w:r w:rsidRPr="00D46923">
        <w:rPr>
          <w:rStyle w:val="Hyperlink"/>
          <w:rFonts w:ascii="Arial" w:hAnsi="Arial" w:cs="Arial"/>
          <w:color w:val="auto"/>
          <w:u w:val="none"/>
          <w:lang w:eastAsia="en-GB"/>
        </w:rPr>
        <w:t>[Accessed January 2024]</w:t>
      </w:r>
    </w:p>
    <w:p w14:paraId="2D996A42" w14:textId="3241FCF8" w:rsidR="00D46923" w:rsidRDefault="00D46923" w:rsidP="000127C7">
      <w:pPr>
        <w:pStyle w:val="ListParagraph"/>
        <w:spacing w:after="0" w:line="240" w:lineRule="auto"/>
        <w:ind w:left="1080"/>
        <w:jc w:val="both"/>
        <w:rPr>
          <w:rStyle w:val="Hyperlink"/>
          <w:rFonts w:ascii="Arial" w:hAnsi="Arial" w:cs="Arial"/>
          <w:color w:val="auto"/>
          <w:u w:val="none"/>
          <w:lang w:eastAsia="en-GB"/>
        </w:rPr>
      </w:pPr>
    </w:p>
    <w:p w14:paraId="6E35EAB7" w14:textId="77777777" w:rsidR="00D46923" w:rsidRDefault="00D46923" w:rsidP="00F730BB">
      <w:pPr>
        <w:pStyle w:val="ListParagraph"/>
        <w:numPr>
          <w:ilvl w:val="0"/>
          <w:numId w:val="32"/>
        </w:numPr>
        <w:jc w:val="both"/>
        <w:rPr>
          <w:rFonts w:ascii="Arial" w:hAnsi="Arial" w:cs="Arial"/>
        </w:rPr>
      </w:pPr>
      <w:r w:rsidRPr="00D46923">
        <w:rPr>
          <w:rFonts w:ascii="Arial" w:hAnsi="Arial" w:cs="Arial"/>
        </w:rPr>
        <w:t>Withdrawal of, and alternatives to, valproate-containing medicines in girls and women of childbearing potential who have a psychiatric illness. Position Statement, December 2018. PS04/18 RCPsych 2018. Royal College of Psychiatrists.</w:t>
      </w:r>
    </w:p>
    <w:p w14:paraId="3013D056" w14:textId="0DCE92A4" w:rsidR="009144B7" w:rsidRPr="00DC481B" w:rsidRDefault="00314C9F" w:rsidP="00DC481B">
      <w:pPr>
        <w:pStyle w:val="ListParagraph"/>
        <w:jc w:val="both"/>
        <w:rPr>
          <w:rFonts w:ascii="Arial" w:hAnsi="Arial" w:cs="Arial"/>
        </w:rPr>
      </w:pPr>
      <w:hyperlink r:id="rId31" w:history="1">
        <w:r w:rsidR="00D46923" w:rsidRPr="00D46923">
          <w:rPr>
            <w:rFonts w:ascii="Arial" w:hAnsi="Arial" w:cs="Arial"/>
            <w:u w:val="single"/>
          </w:rPr>
          <w:t>https://www.rcpsych.ac.uk/docs/default-source/improving-care/better-mh-policy/position-statements/ps04_18.pdf?sfvrsn=799e58b4_2</w:t>
        </w:r>
      </w:hyperlink>
    </w:p>
    <w:sectPr w:rsidR="009144B7" w:rsidRPr="00DC481B" w:rsidSect="008237FC">
      <w:type w:val="continuous"/>
      <w:pgSz w:w="11906" w:h="16838"/>
      <w:pgMar w:top="851" w:right="1416" w:bottom="851" w:left="426" w:header="1276"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915B" w14:textId="77777777" w:rsidR="00352BD6" w:rsidRDefault="00352BD6" w:rsidP="00182F90">
      <w:pPr>
        <w:spacing w:after="0" w:line="240" w:lineRule="auto"/>
      </w:pPr>
      <w:r>
        <w:separator/>
      </w:r>
    </w:p>
  </w:endnote>
  <w:endnote w:type="continuationSeparator" w:id="0">
    <w:p w14:paraId="4E809B16" w14:textId="77777777" w:rsidR="00352BD6" w:rsidRDefault="00352BD6" w:rsidP="0018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B603" w14:textId="75E4F568" w:rsidR="00D141CF" w:rsidRDefault="00D141CF" w:rsidP="00FC0ADB">
    <w:pPr>
      <w:pStyle w:val="Footer"/>
      <w:tabs>
        <w:tab w:val="clear" w:pos="9026"/>
        <w:tab w:val="right" w:pos="10632"/>
      </w:tabs>
    </w:pPr>
    <w:r>
      <w:tab/>
    </w:r>
    <w:r>
      <w:tab/>
    </w:r>
    <w:r>
      <w:fldChar w:fldCharType="begin"/>
    </w:r>
    <w:r>
      <w:instrText xml:space="preserve"> PAGE   \* MERGEFORMAT </w:instrText>
    </w:r>
    <w:r>
      <w:fldChar w:fldCharType="separate"/>
    </w:r>
    <w:r w:rsidR="00314C9F">
      <w:rPr>
        <w:noProof/>
      </w:rPr>
      <w:t>5</w:t>
    </w:r>
    <w:r>
      <w:rPr>
        <w:noProof/>
      </w:rPr>
      <w:fldChar w:fldCharType="end"/>
    </w:r>
  </w:p>
  <w:p w14:paraId="561C9663" w14:textId="77777777" w:rsidR="00D141CF" w:rsidRDefault="00D1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10CD" w14:textId="77777777" w:rsidR="00352BD6" w:rsidRDefault="00352BD6" w:rsidP="00182F90">
      <w:pPr>
        <w:spacing w:after="0" w:line="240" w:lineRule="auto"/>
      </w:pPr>
      <w:r>
        <w:separator/>
      </w:r>
    </w:p>
  </w:footnote>
  <w:footnote w:type="continuationSeparator" w:id="0">
    <w:p w14:paraId="7260639D" w14:textId="77777777" w:rsidR="00352BD6" w:rsidRDefault="00352BD6" w:rsidP="00182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A1F4" w14:textId="649E6D9A" w:rsidR="00D141CF" w:rsidRDefault="00D14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064C" w14:textId="2CDF916D" w:rsidR="00D141CF" w:rsidRDefault="00D14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4A43" w14:textId="2663FAEF" w:rsidR="00D141CF" w:rsidRDefault="00D1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5A5"/>
    <w:multiLevelType w:val="multilevel"/>
    <w:tmpl w:val="C35C51F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41DDC"/>
    <w:multiLevelType w:val="hybridMultilevel"/>
    <w:tmpl w:val="7F7630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434A6"/>
    <w:multiLevelType w:val="hybridMultilevel"/>
    <w:tmpl w:val="EE781512"/>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F8822F9E">
      <w:start w:val="1"/>
      <w:numFmt w:val="decimal"/>
      <w:lvlText w:val="%3&gt;"/>
      <w:lvlJc w:val="left"/>
      <w:pPr>
        <w:ind w:left="3060" w:hanging="360"/>
      </w:pPr>
      <w:rPr>
        <w:rFonts w:hint="default"/>
      </w:rPr>
    </w:lvl>
    <w:lvl w:ilvl="3" w:tplc="C8F290AC">
      <w:start w:val="5"/>
      <w:numFmt w:val="bullet"/>
      <w:lvlText w:val="-"/>
      <w:lvlJc w:val="left"/>
      <w:pPr>
        <w:ind w:left="3600" w:hanging="360"/>
      </w:pPr>
      <w:rPr>
        <w:rFonts w:ascii="Arial" w:eastAsiaTheme="minorHAnsi" w:hAnsi="Arial" w:cs="Arial" w:hint="default"/>
      </w:r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0102B7"/>
    <w:multiLevelType w:val="hybridMultilevel"/>
    <w:tmpl w:val="D10C5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433B11"/>
    <w:multiLevelType w:val="hybridMultilevel"/>
    <w:tmpl w:val="7DA489A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C33F7"/>
    <w:multiLevelType w:val="hybridMultilevel"/>
    <w:tmpl w:val="95F66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504448"/>
    <w:multiLevelType w:val="hybridMultilevel"/>
    <w:tmpl w:val="7FAC7D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F3C4F"/>
    <w:multiLevelType w:val="hybridMultilevel"/>
    <w:tmpl w:val="E474D56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6B5385F"/>
    <w:multiLevelType w:val="hybridMultilevel"/>
    <w:tmpl w:val="B1EC28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F8822F9E">
      <w:start w:val="1"/>
      <w:numFmt w:val="decimal"/>
      <w:lvlText w:val="%3&gt;"/>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A572C0"/>
    <w:multiLevelType w:val="hybridMultilevel"/>
    <w:tmpl w:val="EAF66F3C"/>
    <w:lvl w:ilvl="0" w:tplc="A93E3492">
      <w:start w:val="1"/>
      <w:numFmt w:val="decimal"/>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7D704F"/>
    <w:multiLevelType w:val="hybridMultilevel"/>
    <w:tmpl w:val="78EEA79C"/>
    <w:lvl w:ilvl="0" w:tplc="907C733E">
      <w:start w:val="1"/>
      <w:numFmt w:val="decimal"/>
      <w:lvlText w:val="%1)"/>
      <w:lvlJc w:val="left"/>
      <w:pPr>
        <w:ind w:left="1080" w:hanging="360"/>
      </w:pPr>
      <w:rPr>
        <w:rFonts w:ascii="Arial" w:eastAsiaTheme="minorHAnsi" w:hAnsi="Arial" w:cs="Arial"/>
        <w:b/>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961CF7"/>
    <w:multiLevelType w:val="hybridMultilevel"/>
    <w:tmpl w:val="DC9A87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1D72BC"/>
    <w:multiLevelType w:val="hybridMultilevel"/>
    <w:tmpl w:val="475E4C9E"/>
    <w:lvl w:ilvl="0" w:tplc="AF68BFA0">
      <w:start w:val="1"/>
      <w:numFmt w:val="bullet"/>
      <w:lvlText w:val=""/>
      <w:lvlJc w:val="left"/>
      <w:pPr>
        <w:ind w:left="720" w:hanging="360"/>
      </w:pPr>
      <w:rPr>
        <w:rFonts w:ascii="Symbol" w:hAnsi="Symbol" w:hint="default"/>
      </w:rPr>
    </w:lvl>
    <w:lvl w:ilvl="1" w:tplc="F3C09E40">
      <w:start w:val="1"/>
      <w:numFmt w:val="bullet"/>
      <w:lvlText w:val="o"/>
      <w:lvlJc w:val="left"/>
      <w:pPr>
        <w:ind w:left="1440" w:hanging="360"/>
      </w:pPr>
      <w:rPr>
        <w:rFonts w:ascii="Courier New" w:hAnsi="Courier New" w:hint="default"/>
      </w:rPr>
    </w:lvl>
    <w:lvl w:ilvl="2" w:tplc="93FA888C">
      <w:start w:val="1"/>
      <w:numFmt w:val="bullet"/>
      <w:lvlText w:val=""/>
      <w:lvlJc w:val="left"/>
      <w:pPr>
        <w:ind w:left="2160" w:hanging="360"/>
      </w:pPr>
      <w:rPr>
        <w:rFonts w:ascii="Wingdings" w:hAnsi="Wingdings" w:hint="default"/>
      </w:rPr>
    </w:lvl>
    <w:lvl w:ilvl="3" w:tplc="DC680964">
      <w:start w:val="1"/>
      <w:numFmt w:val="bullet"/>
      <w:lvlText w:val=""/>
      <w:lvlJc w:val="left"/>
      <w:pPr>
        <w:ind w:left="2880" w:hanging="360"/>
      </w:pPr>
      <w:rPr>
        <w:rFonts w:ascii="Symbol" w:hAnsi="Symbol" w:hint="default"/>
      </w:rPr>
    </w:lvl>
    <w:lvl w:ilvl="4" w:tplc="C50A8E4A">
      <w:start w:val="1"/>
      <w:numFmt w:val="bullet"/>
      <w:lvlText w:val="o"/>
      <w:lvlJc w:val="left"/>
      <w:pPr>
        <w:ind w:left="3600" w:hanging="360"/>
      </w:pPr>
      <w:rPr>
        <w:rFonts w:ascii="Courier New" w:hAnsi="Courier New" w:hint="default"/>
      </w:rPr>
    </w:lvl>
    <w:lvl w:ilvl="5" w:tplc="536CCB0A">
      <w:start w:val="1"/>
      <w:numFmt w:val="bullet"/>
      <w:lvlText w:val=""/>
      <w:lvlJc w:val="left"/>
      <w:pPr>
        <w:ind w:left="4320" w:hanging="360"/>
      </w:pPr>
      <w:rPr>
        <w:rFonts w:ascii="Wingdings" w:hAnsi="Wingdings" w:hint="default"/>
      </w:rPr>
    </w:lvl>
    <w:lvl w:ilvl="6" w:tplc="BBE6ED16">
      <w:start w:val="1"/>
      <w:numFmt w:val="bullet"/>
      <w:lvlText w:val=""/>
      <w:lvlJc w:val="left"/>
      <w:pPr>
        <w:ind w:left="5040" w:hanging="360"/>
      </w:pPr>
      <w:rPr>
        <w:rFonts w:ascii="Symbol" w:hAnsi="Symbol" w:hint="default"/>
      </w:rPr>
    </w:lvl>
    <w:lvl w:ilvl="7" w:tplc="1E723DE2">
      <w:start w:val="1"/>
      <w:numFmt w:val="bullet"/>
      <w:lvlText w:val="o"/>
      <w:lvlJc w:val="left"/>
      <w:pPr>
        <w:ind w:left="5760" w:hanging="360"/>
      </w:pPr>
      <w:rPr>
        <w:rFonts w:ascii="Courier New" w:hAnsi="Courier New" w:hint="default"/>
      </w:rPr>
    </w:lvl>
    <w:lvl w:ilvl="8" w:tplc="84368F92">
      <w:start w:val="1"/>
      <w:numFmt w:val="bullet"/>
      <w:lvlText w:val=""/>
      <w:lvlJc w:val="left"/>
      <w:pPr>
        <w:ind w:left="6480" w:hanging="360"/>
      </w:pPr>
      <w:rPr>
        <w:rFonts w:ascii="Wingdings" w:hAnsi="Wingdings" w:hint="default"/>
      </w:rPr>
    </w:lvl>
  </w:abstractNum>
  <w:abstractNum w:abstractNumId="13" w15:restartNumberingAfterBreak="0">
    <w:nsid w:val="38235515"/>
    <w:multiLevelType w:val="hybridMultilevel"/>
    <w:tmpl w:val="872C1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AF5C22"/>
    <w:multiLevelType w:val="hybridMultilevel"/>
    <w:tmpl w:val="C472FC38"/>
    <w:lvl w:ilvl="0" w:tplc="34700A7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2B571F"/>
    <w:multiLevelType w:val="hybridMultilevel"/>
    <w:tmpl w:val="9A52CD62"/>
    <w:lvl w:ilvl="0" w:tplc="9FFAA9B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5F3850"/>
    <w:multiLevelType w:val="hybridMultilevel"/>
    <w:tmpl w:val="1AEE6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1A3EBC"/>
    <w:multiLevelType w:val="hybridMultilevel"/>
    <w:tmpl w:val="FADA28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1773B8"/>
    <w:multiLevelType w:val="hybridMultilevel"/>
    <w:tmpl w:val="0F42C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83B44"/>
    <w:multiLevelType w:val="hybridMultilevel"/>
    <w:tmpl w:val="D636941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497D1528"/>
    <w:multiLevelType w:val="multilevel"/>
    <w:tmpl w:val="8F4E4898"/>
    <w:lvl w:ilvl="0">
      <w:start w:val="11"/>
      <w:numFmt w:val="decimal"/>
      <w:lvlText w:val="%1.0"/>
      <w:lvlJc w:val="left"/>
      <w:pPr>
        <w:ind w:left="420" w:hanging="420"/>
      </w:pPr>
      <w:rPr>
        <w:rFonts w:hint="default"/>
        <w:sz w:val="22"/>
      </w:rPr>
    </w:lvl>
    <w:lvl w:ilvl="1">
      <w:start w:val="1"/>
      <w:numFmt w:val="decimal"/>
      <w:lvlText w:val="%1.%2"/>
      <w:lvlJc w:val="left"/>
      <w:pPr>
        <w:ind w:left="1140" w:hanging="4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1" w15:restartNumberingAfterBreak="0">
    <w:nsid w:val="50C027E7"/>
    <w:multiLevelType w:val="hybridMultilevel"/>
    <w:tmpl w:val="FBF0E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4C1797"/>
    <w:multiLevelType w:val="hybridMultilevel"/>
    <w:tmpl w:val="85A44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B7A31"/>
    <w:multiLevelType w:val="hybridMultilevel"/>
    <w:tmpl w:val="FB6CE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D26B11"/>
    <w:multiLevelType w:val="hybridMultilevel"/>
    <w:tmpl w:val="6C5201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411C98"/>
    <w:multiLevelType w:val="hybridMultilevel"/>
    <w:tmpl w:val="818E8CF2"/>
    <w:lvl w:ilvl="0" w:tplc="5C26AD64">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33E2C"/>
    <w:multiLevelType w:val="hybridMultilevel"/>
    <w:tmpl w:val="B2ECB5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1904FD"/>
    <w:multiLevelType w:val="hybridMultilevel"/>
    <w:tmpl w:val="9C3E69AA"/>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18205B"/>
    <w:multiLevelType w:val="hybridMultilevel"/>
    <w:tmpl w:val="F5181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3A63A6"/>
    <w:multiLevelType w:val="hybridMultilevel"/>
    <w:tmpl w:val="69A2E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284499"/>
    <w:multiLevelType w:val="hybridMultilevel"/>
    <w:tmpl w:val="46D4C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556AFE"/>
    <w:multiLevelType w:val="multilevel"/>
    <w:tmpl w:val="AACCC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85653E"/>
    <w:multiLevelType w:val="hybridMultilevel"/>
    <w:tmpl w:val="210E5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F1227D"/>
    <w:multiLevelType w:val="hybridMultilevel"/>
    <w:tmpl w:val="E514E6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041F2"/>
    <w:multiLevelType w:val="hybridMultilevel"/>
    <w:tmpl w:val="4726E2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4D57FB"/>
    <w:multiLevelType w:val="hybridMultilevel"/>
    <w:tmpl w:val="08388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7F2F4B"/>
    <w:multiLevelType w:val="hybridMultilevel"/>
    <w:tmpl w:val="120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853B5"/>
    <w:multiLevelType w:val="hybridMultilevel"/>
    <w:tmpl w:val="83828DFC"/>
    <w:lvl w:ilvl="0" w:tplc="2758D4DE">
      <w:start w:val="1"/>
      <w:numFmt w:val="decimal"/>
      <w:lvlText w:val="%1)"/>
      <w:lvlJc w:val="left"/>
      <w:pPr>
        <w:ind w:left="1064" w:hanging="360"/>
      </w:pPr>
      <w:rPr>
        <w:rFonts w:hint="default"/>
      </w:rPr>
    </w:lvl>
    <w:lvl w:ilvl="1" w:tplc="08090019">
      <w:start w:val="1"/>
      <w:numFmt w:val="lowerLetter"/>
      <w:lvlText w:val="%2."/>
      <w:lvlJc w:val="left"/>
      <w:pPr>
        <w:ind w:left="1784" w:hanging="360"/>
      </w:pPr>
    </w:lvl>
    <w:lvl w:ilvl="2" w:tplc="7FB6F7D2">
      <w:start w:val="1"/>
      <w:numFmt w:val="decimal"/>
      <w:lvlText w:val="%3"/>
      <w:lvlJc w:val="left"/>
      <w:pPr>
        <w:ind w:left="2684" w:hanging="360"/>
      </w:pPr>
      <w:rPr>
        <w:rFonts w:hint="default"/>
      </w:r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8" w15:restartNumberingAfterBreak="0">
    <w:nsid w:val="7C2F5DBB"/>
    <w:multiLevelType w:val="hybridMultilevel"/>
    <w:tmpl w:val="11066EB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886F8D"/>
    <w:multiLevelType w:val="hybridMultilevel"/>
    <w:tmpl w:val="6C961A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22"/>
  </w:num>
  <w:num w:numId="3">
    <w:abstractNumId w:val="38"/>
  </w:num>
  <w:num w:numId="4">
    <w:abstractNumId w:val="17"/>
  </w:num>
  <w:num w:numId="5">
    <w:abstractNumId w:val="24"/>
  </w:num>
  <w:num w:numId="6">
    <w:abstractNumId w:val="21"/>
  </w:num>
  <w:num w:numId="7">
    <w:abstractNumId w:val="34"/>
  </w:num>
  <w:num w:numId="8">
    <w:abstractNumId w:val="32"/>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39"/>
  </w:num>
  <w:num w:numId="14">
    <w:abstractNumId w:val="7"/>
  </w:num>
  <w:num w:numId="15">
    <w:abstractNumId w:val="4"/>
  </w:num>
  <w:num w:numId="16">
    <w:abstractNumId w:val="8"/>
  </w:num>
  <w:num w:numId="17">
    <w:abstractNumId w:val="28"/>
  </w:num>
  <w:num w:numId="18">
    <w:abstractNumId w:val="11"/>
  </w:num>
  <w:num w:numId="19">
    <w:abstractNumId w:val="27"/>
  </w:num>
  <w:num w:numId="20">
    <w:abstractNumId w:val="29"/>
  </w:num>
  <w:num w:numId="21">
    <w:abstractNumId w:val="5"/>
  </w:num>
  <w:num w:numId="22">
    <w:abstractNumId w:val="2"/>
  </w:num>
  <w:num w:numId="23">
    <w:abstractNumId w:val="1"/>
  </w:num>
  <w:num w:numId="24">
    <w:abstractNumId w:val="15"/>
  </w:num>
  <w:num w:numId="25">
    <w:abstractNumId w:val="6"/>
  </w:num>
  <w:num w:numId="26">
    <w:abstractNumId w:val="3"/>
  </w:num>
  <w:num w:numId="27">
    <w:abstractNumId w:val="26"/>
  </w:num>
  <w:num w:numId="28">
    <w:abstractNumId w:val="0"/>
  </w:num>
  <w:num w:numId="29">
    <w:abstractNumId w:val="16"/>
  </w:num>
  <w:num w:numId="30">
    <w:abstractNumId w:val="37"/>
  </w:num>
  <w:num w:numId="31">
    <w:abstractNumId w:val="33"/>
  </w:num>
  <w:num w:numId="32">
    <w:abstractNumId w:val="30"/>
  </w:num>
  <w:num w:numId="33">
    <w:abstractNumId w:val="25"/>
  </w:num>
  <w:num w:numId="34">
    <w:abstractNumId w:val="31"/>
  </w:num>
  <w:num w:numId="35">
    <w:abstractNumId w:val="10"/>
  </w:num>
  <w:num w:numId="36">
    <w:abstractNumId w:val="20"/>
  </w:num>
  <w:num w:numId="37">
    <w:abstractNumId w:val="14"/>
  </w:num>
  <w:num w:numId="38">
    <w:abstractNumId w:val="12"/>
  </w:num>
  <w:num w:numId="39">
    <w:abstractNumId w:val="19"/>
  </w:num>
  <w:num w:numId="40">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90"/>
    <w:rsid w:val="000001AB"/>
    <w:rsid w:val="00002B2D"/>
    <w:rsid w:val="00005218"/>
    <w:rsid w:val="000052CD"/>
    <w:rsid w:val="00007286"/>
    <w:rsid w:val="00010197"/>
    <w:rsid w:val="000127C7"/>
    <w:rsid w:val="00017472"/>
    <w:rsid w:val="00021C80"/>
    <w:rsid w:val="00022B77"/>
    <w:rsid w:val="00026A16"/>
    <w:rsid w:val="00031538"/>
    <w:rsid w:val="00034CA3"/>
    <w:rsid w:val="00036190"/>
    <w:rsid w:val="00042138"/>
    <w:rsid w:val="00047BE4"/>
    <w:rsid w:val="00050AAB"/>
    <w:rsid w:val="0005470D"/>
    <w:rsid w:val="000565D9"/>
    <w:rsid w:val="00057C72"/>
    <w:rsid w:val="00066257"/>
    <w:rsid w:val="00071057"/>
    <w:rsid w:val="000733F8"/>
    <w:rsid w:val="00075974"/>
    <w:rsid w:val="0007730E"/>
    <w:rsid w:val="000851EF"/>
    <w:rsid w:val="000864E1"/>
    <w:rsid w:val="00086622"/>
    <w:rsid w:val="00090408"/>
    <w:rsid w:val="000904F3"/>
    <w:rsid w:val="00091ED7"/>
    <w:rsid w:val="00094F4E"/>
    <w:rsid w:val="000A022E"/>
    <w:rsid w:val="000A55AE"/>
    <w:rsid w:val="000A5ABD"/>
    <w:rsid w:val="000B26BD"/>
    <w:rsid w:val="000C5C46"/>
    <w:rsid w:val="000D01D6"/>
    <w:rsid w:val="000D1A1C"/>
    <w:rsid w:val="000D2DC4"/>
    <w:rsid w:val="000D2E31"/>
    <w:rsid w:val="000D471F"/>
    <w:rsid w:val="000E3DE5"/>
    <w:rsid w:val="000F6832"/>
    <w:rsid w:val="000F69EC"/>
    <w:rsid w:val="00101937"/>
    <w:rsid w:val="00101FD9"/>
    <w:rsid w:val="00102021"/>
    <w:rsid w:val="001024F1"/>
    <w:rsid w:val="00103BEF"/>
    <w:rsid w:val="0010411C"/>
    <w:rsid w:val="00104431"/>
    <w:rsid w:val="00106CD5"/>
    <w:rsid w:val="001103EA"/>
    <w:rsid w:val="001112F6"/>
    <w:rsid w:val="00111595"/>
    <w:rsid w:val="00113EC3"/>
    <w:rsid w:val="00114716"/>
    <w:rsid w:val="00116E1F"/>
    <w:rsid w:val="00120FC3"/>
    <w:rsid w:val="00121CB9"/>
    <w:rsid w:val="00122228"/>
    <w:rsid w:val="001261C9"/>
    <w:rsid w:val="001325FC"/>
    <w:rsid w:val="00132C62"/>
    <w:rsid w:val="0013363F"/>
    <w:rsid w:val="00133BBF"/>
    <w:rsid w:val="00133C8F"/>
    <w:rsid w:val="00133EDD"/>
    <w:rsid w:val="0013660A"/>
    <w:rsid w:val="00136BD7"/>
    <w:rsid w:val="0014051C"/>
    <w:rsid w:val="00142F3E"/>
    <w:rsid w:val="00145630"/>
    <w:rsid w:val="0014590E"/>
    <w:rsid w:val="001603EB"/>
    <w:rsid w:val="00160656"/>
    <w:rsid w:val="00162CD4"/>
    <w:rsid w:val="001651C7"/>
    <w:rsid w:val="001657C5"/>
    <w:rsid w:val="001717E1"/>
    <w:rsid w:val="00172E05"/>
    <w:rsid w:val="001733FA"/>
    <w:rsid w:val="00173A3C"/>
    <w:rsid w:val="001740F5"/>
    <w:rsid w:val="00176E09"/>
    <w:rsid w:val="00182F90"/>
    <w:rsid w:val="001845E4"/>
    <w:rsid w:val="0018539E"/>
    <w:rsid w:val="00185DBC"/>
    <w:rsid w:val="001909DC"/>
    <w:rsid w:val="001948D9"/>
    <w:rsid w:val="00195F38"/>
    <w:rsid w:val="001962E8"/>
    <w:rsid w:val="001A0CD7"/>
    <w:rsid w:val="001A16AC"/>
    <w:rsid w:val="001A281B"/>
    <w:rsid w:val="001A66B0"/>
    <w:rsid w:val="001A7269"/>
    <w:rsid w:val="001B463D"/>
    <w:rsid w:val="001C26CB"/>
    <w:rsid w:val="001C5538"/>
    <w:rsid w:val="001C7190"/>
    <w:rsid w:val="001D0748"/>
    <w:rsid w:val="001D09AA"/>
    <w:rsid w:val="001D2060"/>
    <w:rsid w:val="001D3944"/>
    <w:rsid w:val="001D53D0"/>
    <w:rsid w:val="001E0FC6"/>
    <w:rsid w:val="001E1A46"/>
    <w:rsid w:val="001E4FAE"/>
    <w:rsid w:val="001F0AF1"/>
    <w:rsid w:val="001F1240"/>
    <w:rsid w:val="001F37BE"/>
    <w:rsid w:val="001F413A"/>
    <w:rsid w:val="001F59AE"/>
    <w:rsid w:val="001F7EBE"/>
    <w:rsid w:val="00201459"/>
    <w:rsid w:val="00201781"/>
    <w:rsid w:val="002036FC"/>
    <w:rsid w:val="00206C6D"/>
    <w:rsid w:val="0021089E"/>
    <w:rsid w:val="002119EF"/>
    <w:rsid w:val="002131BE"/>
    <w:rsid w:val="0022005F"/>
    <w:rsid w:val="002203B1"/>
    <w:rsid w:val="0022085F"/>
    <w:rsid w:val="0022425E"/>
    <w:rsid w:val="0023470C"/>
    <w:rsid w:val="0024029A"/>
    <w:rsid w:val="0024082C"/>
    <w:rsid w:val="00241699"/>
    <w:rsid w:val="00243955"/>
    <w:rsid w:val="00245D20"/>
    <w:rsid w:val="0024695F"/>
    <w:rsid w:val="00253AF0"/>
    <w:rsid w:val="0025407E"/>
    <w:rsid w:val="00255A10"/>
    <w:rsid w:val="00265D29"/>
    <w:rsid w:val="00275280"/>
    <w:rsid w:val="002813CA"/>
    <w:rsid w:val="0028379D"/>
    <w:rsid w:val="00283DBB"/>
    <w:rsid w:val="00284285"/>
    <w:rsid w:val="00294716"/>
    <w:rsid w:val="002B1ECD"/>
    <w:rsid w:val="002B2E62"/>
    <w:rsid w:val="002B53F3"/>
    <w:rsid w:val="002B5578"/>
    <w:rsid w:val="002C1704"/>
    <w:rsid w:val="002C227E"/>
    <w:rsid w:val="002C342C"/>
    <w:rsid w:val="002C59CC"/>
    <w:rsid w:val="002C5BC5"/>
    <w:rsid w:val="002C7228"/>
    <w:rsid w:val="002D07F0"/>
    <w:rsid w:val="002D138E"/>
    <w:rsid w:val="002D1593"/>
    <w:rsid w:val="002D4890"/>
    <w:rsid w:val="002D5127"/>
    <w:rsid w:val="002D6359"/>
    <w:rsid w:val="002E00B6"/>
    <w:rsid w:val="002E39B6"/>
    <w:rsid w:val="002E4C0F"/>
    <w:rsid w:val="002F1D05"/>
    <w:rsid w:val="002F5D3D"/>
    <w:rsid w:val="002F67FE"/>
    <w:rsid w:val="0030083F"/>
    <w:rsid w:val="00304EA3"/>
    <w:rsid w:val="00311FCE"/>
    <w:rsid w:val="00314C9F"/>
    <w:rsid w:val="00322630"/>
    <w:rsid w:val="00325120"/>
    <w:rsid w:val="00334423"/>
    <w:rsid w:val="00335D03"/>
    <w:rsid w:val="0034050E"/>
    <w:rsid w:val="00343064"/>
    <w:rsid w:val="00343E32"/>
    <w:rsid w:val="00352BD6"/>
    <w:rsid w:val="003536CF"/>
    <w:rsid w:val="00353E90"/>
    <w:rsid w:val="003547C1"/>
    <w:rsid w:val="00354A62"/>
    <w:rsid w:val="003564E2"/>
    <w:rsid w:val="00356B04"/>
    <w:rsid w:val="00357A26"/>
    <w:rsid w:val="00361990"/>
    <w:rsid w:val="00361A04"/>
    <w:rsid w:val="003640A0"/>
    <w:rsid w:val="0036794A"/>
    <w:rsid w:val="00374179"/>
    <w:rsid w:val="0037781E"/>
    <w:rsid w:val="00377FC6"/>
    <w:rsid w:val="00380716"/>
    <w:rsid w:val="00382B65"/>
    <w:rsid w:val="0038539E"/>
    <w:rsid w:val="00392800"/>
    <w:rsid w:val="00392F8F"/>
    <w:rsid w:val="0039417D"/>
    <w:rsid w:val="0039444C"/>
    <w:rsid w:val="00395B99"/>
    <w:rsid w:val="003A283A"/>
    <w:rsid w:val="003A2F09"/>
    <w:rsid w:val="003A2FD4"/>
    <w:rsid w:val="003A428F"/>
    <w:rsid w:val="003B3E5F"/>
    <w:rsid w:val="003C310B"/>
    <w:rsid w:val="003C365F"/>
    <w:rsid w:val="003C48F6"/>
    <w:rsid w:val="003C4B18"/>
    <w:rsid w:val="003C684E"/>
    <w:rsid w:val="003C7657"/>
    <w:rsid w:val="003D06C6"/>
    <w:rsid w:val="003D0D06"/>
    <w:rsid w:val="003D1B49"/>
    <w:rsid w:val="003D2B04"/>
    <w:rsid w:val="003D6C22"/>
    <w:rsid w:val="003E00FE"/>
    <w:rsid w:val="003E0CF9"/>
    <w:rsid w:val="003E55E2"/>
    <w:rsid w:val="003E5D46"/>
    <w:rsid w:val="003E7630"/>
    <w:rsid w:val="003F0259"/>
    <w:rsid w:val="003F20DC"/>
    <w:rsid w:val="003F2190"/>
    <w:rsid w:val="003F2B0E"/>
    <w:rsid w:val="003F4BDE"/>
    <w:rsid w:val="00400A7B"/>
    <w:rsid w:val="00400F5E"/>
    <w:rsid w:val="0040248D"/>
    <w:rsid w:val="004069D9"/>
    <w:rsid w:val="00407BC2"/>
    <w:rsid w:val="004123DD"/>
    <w:rsid w:val="00415BEA"/>
    <w:rsid w:val="00416DEF"/>
    <w:rsid w:val="00420657"/>
    <w:rsid w:val="00423211"/>
    <w:rsid w:val="0042393A"/>
    <w:rsid w:val="00426FEA"/>
    <w:rsid w:val="00436882"/>
    <w:rsid w:val="00446598"/>
    <w:rsid w:val="00450F08"/>
    <w:rsid w:val="00451C73"/>
    <w:rsid w:val="004535C9"/>
    <w:rsid w:val="004537D2"/>
    <w:rsid w:val="00454912"/>
    <w:rsid w:val="00454C14"/>
    <w:rsid w:val="00456115"/>
    <w:rsid w:val="00470532"/>
    <w:rsid w:val="00475474"/>
    <w:rsid w:val="00475DE8"/>
    <w:rsid w:val="0047636B"/>
    <w:rsid w:val="00480B5B"/>
    <w:rsid w:val="00482CDD"/>
    <w:rsid w:val="00482E9F"/>
    <w:rsid w:val="00490A78"/>
    <w:rsid w:val="00491197"/>
    <w:rsid w:val="00491EA8"/>
    <w:rsid w:val="00492C26"/>
    <w:rsid w:val="004A4A00"/>
    <w:rsid w:val="004B059C"/>
    <w:rsid w:val="004C1AE6"/>
    <w:rsid w:val="004C40B7"/>
    <w:rsid w:val="004C4883"/>
    <w:rsid w:val="004C4B77"/>
    <w:rsid w:val="004D0B88"/>
    <w:rsid w:val="004D1422"/>
    <w:rsid w:val="004D3C32"/>
    <w:rsid w:val="004D3F5F"/>
    <w:rsid w:val="004D4792"/>
    <w:rsid w:val="004D7BB0"/>
    <w:rsid w:val="004E1747"/>
    <w:rsid w:val="004E22C0"/>
    <w:rsid w:val="004E3155"/>
    <w:rsid w:val="004E5565"/>
    <w:rsid w:val="004E6903"/>
    <w:rsid w:val="004E6E00"/>
    <w:rsid w:val="004E7190"/>
    <w:rsid w:val="004F041A"/>
    <w:rsid w:val="004F1F52"/>
    <w:rsid w:val="004F20A8"/>
    <w:rsid w:val="004F264F"/>
    <w:rsid w:val="004F285F"/>
    <w:rsid w:val="004F33F8"/>
    <w:rsid w:val="004F5FC0"/>
    <w:rsid w:val="0050226B"/>
    <w:rsid w:val="005023D7"/>
    <w:rsid w:val="00503587"/>
    <w:rsid w:val="005047B3"/>
    <w:rsid w:val="00507AFF"/>
    <w:rsid w:val="0051030F"/>
    <w:rsid w:val="00510409"/>
    <w:rsid w:val="0051088E"/>
    <w:rsid w:val="00510A81"/>
    <w:rsid w:val="00511A52"/>
    <w:rsid w:val="005124E8"/>
    <w:rsid w:val="00514615"/>
    <w:rsid w:val="0051631E"/>
    <w:rsid w:val="00530530"/>
    <w:rsid w:val="00530C7C"/>
    <w:rsid w:val="00531622"/>
    <w:rsid w:val="00533968"/>
    <w:rsid w:val="00536FC6"/>
    <w:rsid w:val="00537E75"/>
    <w:rsid w:val="005448AE"/>
    <w:rsid w:val="0054492A"/>
    <w:rsid w:val="00546FAB"/>
    <w:rsid w:val="00553A6F"/>
    <w:rsid w:val="00561A9F"/>
    <w:rsid w:val="00561FBF"/>
    <w:rsid w:val="005655CD"/>
    <w:rsid w:val="00566408"/>
    <w:rsid w:val="00571632"/>
    <w:rsid w:val="00575808"/>
    <w:rsid w:val="00575AE5"/>
    <w:rsid w:val="00577674"/>
    <w:rsid w:val="005806F8"/>
    <w:rsid w:val="0058242E"/>
    <w:rsid w:val="00585895"/>
    <w:rsid w:val="005867AC"/>
    <w:rsid w:val="005901E0"/>
    <w:rsid w:val="005919A1"/>
    <w:rsid w:val="005A0811"/>
    <w:rsid w:val="005A2FC8"/>
    <w:rsid w:val="005A31BF"/>
    <w:rsid w:val="005A31F4"/>
    <w:rsid w:val="005A3DE1"/>
    <w:rsid w:val="005A4A51"/>
    <w:rsid w:val="005A62B4"/>
    <w:rsid w:val="005B1C00"/>
    <w:rsid w:val="005B4ADB"/>
    <w:rsid w:val="005B5FFD"/>
    <w:rsid w:val="005B7F6C"/>
    <w:rsid w:val="005C08F6"/>
    <w:rsid w:val="005C5BA7"/>
    <w:rsid w:val="005C62C0"/>
    <w:rsid w:val="005D07A1"/>
    <w:rsid w:val="005E02F1"/>
    <w:rsid w:val="005E0A02"/>
    <w:rsid w:val="005E33CE"/>
    <w:rsid w:val="005E760E"/>
    <w:rsid w:val="005F2A02"/>
    <w:rsid w:val="00603CC4"/>
    <w:rsid w:val="006040BB"/>
    <w:rsid w:val="006069C4"/>
    <w:rsid w:val="00607FAC"/>
    <w:rsid w:val="00616EA0"/>
    <w:rsid w:val="00627BF1"/>
    <w:rsid w:val="00630562"/>
    <w:rsid w:val="006331F9"/>
    <w:rsid w:val="00633576"/>
    <w:rsid w:val="006341E5"/>
    <w:rsid w:val="00640AE3"/>
    <w:rsid w:val="00644A43"/>
    <w:rsid w:val="00645890"/>
    <w:rsid w:val="00646048"/>
    <w:rsid w:val="006463C2"/>
    <w:rsid w:val="00650F23"/>
    <w:rsid w:val="0065243F"/>
    <w:rsid w:val="0065426C"/>
    <w:rsid w:val="00666315"/>
    <w:rsid w:val="00670538"/>
    <w:rsid w:val="006719D1"/>
    <w:rsid w:val="00673C65"/>
    <w:rsid w:val="00683BB6"/>
    <w:rsid w:val="00691F05"/>
    <w:rsid w:val="00692417"/>
    <w:rsid w:val="00697C02"/>
    <w:rsid w:val="006A0B37"/>
    <w:rsid w:val="006A12D9"/>
    <w:rsid w:val="006A25F4"/>
    <w:rsid w:val="006A3112"/>
    <w:rsid w:val="006A6586"/>
    <w:rsid w:val="006A6CC1"/>
    <w:rsid w:val="006A7882"/>
    <w:rsid w:val="006B1BA9"/>
    <w:rsid w:val="006C712C"/>
    <w:rsid w:val="006C7DD7"/>
    <w:rsid w:val="006D0BD0"/>
    <w:rsid w:val="006D6AE8"/>
    <w:rsid w:val="006D7C91"/>
    <w:rsid w:val="006E18FA"/>
    <w:rsid w:val="006E1A0D"/>
    <w:rsid w:val="006E3597"/>
    <w:rsid w:val="006E41B5"/>
    <w:rsid w:val="006E4221"/>
    <w:rsid w:val="006E42CA"/>
    <w:rsid w:val="006F2453"/>
    <w:rsid w:val="006F54E3"/>
    <w:rsid w:val="006F66B2"/>
    <w:rsid w:val="006F7305"/>
    <w:rsid w:val="00700975"/>
    <w:rsid w:val="00701098"/>
    <w:rsid w:val="007019C9"/>
    <w:rsid w:val="00704B18"/>
    <w:rsid w:val="00704C3D"/>
    <w:rsid w:val="007053C6"/>
    <w:rsid w:val="00715104"/>
    <w:rsid w:val="00717457"/>
    <w:rsid w:val="00720511"/>
    <w:rsid w:val="007266BB"/>
    <w:rsid w:val="007268AF"/>
    <w:rsid w:val="00726F34"/>
    <w:rsid w:val="007318FA"/>
    <w:rsid w:val="00732962"/>
    <w:rsid w:val="00734688"/>
    <w:rsid w:val="0073605F"/>
    <w:rsid w:val="00740FDA"/>
    <w:rsid w:val="00742C83"/>
    <w:rsid w:val="0074329A"/>
    <w:rsid w:val="007479FE"/>
    <w:rsid w:val="00751508"/>
    <w:rsid w:val="007528E2"/>
    <w:rsid w:val="00754112"/>
    <w:rsid w:val="00755266"/>
    <w:rsid w:val="0075542C"/>
    <w:rsid w:val="00755901"/>
    <w:rsid w:val="007560EA"/>
    <w:rsid w:val="007567B6"/>
    <w:rsid w:val="0076097F"/>
    <w:rsid w:val="007613D2"/>
    <w:rsid w:val="00763DFD"/>
    <w:rsid w:val="007643B6"/>
    <w:rsid w:val="007646FB"/>
    <w:rsid w:val="00764EEC"/>
    <w:rsid w:val="00766719"/>
    <w:rsid w:val="00770DD8"/>
    <w:rsid w:val="007714D8"/>
    <w:rsid w:val="00775609"/>
    <w:rsid w:val="00780127"/>
    <w:rsid w:val="00783CBF"/>
    <w:rsid w:val="00784C9E"/>
    <w:rsid w:val="00786B65"/>
    <w:rsid w:val="00786FF9"/>
    <w:rsid w:val="00792C4A"/>
    <w:rsid w:val="00792E95"/>
    <w:rsid w:val="00793815"/>
    <w:rsid w:val="00795A3D"/>
    <w:rsid w:val="00797959"/>
    <w:rsid w:val="007A1AB0"/>
    <w:rsid w:val="007A4C2E"/>
    <w:rsid w:val="007A6B97"/>
    <w:rsid w:val="007B0050"/>
    <w:rsid w:val="007B01D7"/>
    <w:rsid w:val="007B191E"/>
    <w:rsid w:val="007B3644"/>
    <w:rsid w:val="007B37B0"/>
    <w:rsid w:val="007B5846"/>
    <w:rsid w:val="007B7E3E"/>
    <w:rsid w:val="007C30FE"/>
    <w:rsid w:val="007C61E9"/>
    <w:rsid w:val="007C63D9"/>
    <w:rsid w:val="007D6FE0"/>
    <w:rsid w:val="007E0927"/>
    <w:rsid w:val="007E4726"/>
    <w:rsid w:val="007E4944"/>
    <w:rsid w:val="007E4E6A"/>
    <w:rsid w:val="007F15A9"/>
    <w:rsid w:val="007F1B1F"/>
    <w:rsid w:val="007F2E2A"/>
    <w:rsid w:val="007F4E00"/>
    <w:rsid w:val="00801CC1"/>
    <w:rsid w:val="00803F2A"/>
    <w:rsid w:val="00804554"/>
    <w:rsid w:val="008064BF"/>
    <w:rsid w:val="0080656D"/>
    <w:rsid w:val="00811E78"/>
    <w:rsid w:val="008123B3"/>
    <w:rsid w:val="00812FE6"/>
    <w:rsid w:val="00815705"/>
    <w:rsid w:val="008225B8"/>
    <w:rsid w:val="008237FC"/>
    <w:rsid w:val="00823BA1"/>
    <w:rsid w:val="00826CE5"/>
    <w:rsid w:val="00832DB0"/>
    <w:rsid w:val="00833574"/>
    <w:rsid w:val="008356BB"/>
    <w:rsid w:val="00836137"/>
    <w:rsid w:val="008361B2"/>
    <w:rsid w:val="00837CD3"/>
    <w:rsid w:val="00842F81"/>
    <w:rsid w:val="00844881"/>
    <w:rsid w:val="00847625"/>
    <w:rsid w:val="00852A9F"/>
    <w:rsid w:val="00855388"/>
    <w:rsid w:val="00855F2C"/>
    <w:rsid w:val="00855FDA"/>
    <w:rsid w:val="0085752F"/>
    <w:rsid w:val="00857F07"/>
    <w:rsid w:val="00860C30"/>
    <w:rsid w:val="00861EF8"/>
    <w:rsid w:val="008628F4"/>
    <w:rsid w:val="008641F4"/>
    <w:rsid w:val="0087158D"/>
    <w:rsid w:val="00877733"/>
    <w:rsid w:val="0088073F"/>
    <w:rsid w:val="0088168B"/>
    <w:rsid w:val="0088376F"/>
    <w:rsid w:val="0088581B"/>
    <w:rsid w:val="00885B53"/>
    <w:rsid w:val="0089117F"/>
    <w:rsid w:val="00894ED4"/>
    <w:rsid w:val="008A0558"/>
    <w:rsid w:val="008A083B"/>
    <w:rsid w:val="008A278F"/>
    <w:rsid w:val="008A3280"/>
    <w:rsid w:val="008A35DD"/>
    <w:rsid w:val="008A3ACB"/>
    <w:rsid w:val="008A746A"/>
    <w:rsid w:val="008A7949"/>
    <w:rsid w:val="008B3485"/>
    <w:rsid w:val="008B511D"/>
    <w:rsid w:val="008C4226"/>
    <w:rsid w:val="008D4366"/>
    <w:rsid w:val="008D48B9"/>
    <w:rsid w:val="008D76F4"/>
    <w:rsid w:val="008F2599"/>
    <w:rsid w:val="008F3117"/>
    <w:rsid w:val="008F57B5"/>
    <w:rsid w:val="008F5DFA"/>
    <w:rsid w:val="008F74CF"/>
    <w:rsid w:val="00905FD8"/>
    <w:rsid w:val="00910B0F"/>
    <w:rsid w:val="009144B7"/>
    <w:rsid w:val="00924BE9"/>
    <w:rsid w:val="0093043D"/>
    <w:rsid w:val="00930D09"/>
    <w:rsid w:val="009318D9"/>
    <w:rsid w:val="009404CB"/>
    <w:rsid w:val="00943FFF"/>
    <w:rsid w:val="009521E4"/>
    <w:rsid w:val="009522C6"/>
    <w:rsid w:val="00952765"/>
    <w:rsid w:val="009563F4"/>
    <w:rsid w:val="009659B3"/>
    <w:rsid w:val="00965B2A"/>
    <w:rsid w:val="00971286"/>
    <w:rsid w:val="00977647"/>
    <w:rsid w:val="00983635"/>
    <w:rsid w:val="00983A05"/>
    <w:rsid w:val="009842B2"/>
    <w:rsid w:val="00987AB8"/>
    <w:rsid w:val="00991C45"/>
    <w:rsid w:val="00993747"/>
    <w:rsid w:val="00995143"/>
    <w:rsid w:val="009976A6"/>
    <w:rsid w:val="00997F4E"/>
    <w:rsid w:val="009A0D0A"/>
    <w:rsid w:val="009A3808"/>
    <w:rsid w:val="009A3965"/>
    <w:rsid w:val="009A57EC"/>
    <w:rsid w:val="009B5FF0"/>
    <w:rsid w:val="009B7D77"/>
    <w:rsid w:val="009C1FB2"/>
    <w:rsid w:val="009D35B9"/>
    <w:rsid w:val="009D55A1"/>
    <w:rsid w:val="009D7A7F"/>
    <w:rsid w:val="009E0395"/>
    <w:rsid w:val="009E167D"/>
    <w:rsid w:val="009E466C"/>
    <w:rsid w:val="009E6DD7"/>
    <w:rsid w:val="009E7CE1"/>
    <w:rsid w:val="009F3CFA"/>
    <w:rsid w:val="009F3E79"/>
    <w:rsid w:val="009F628D"/>
    <w:rsid w:val="00A00C46"/>
    <w:rsid w:val="00A078B8"/>
    <w:rsid w:val="00A10DCD"/>
    <w:rsid w:val="00A10E00"/>
    <w:rsid w:val="00A1264F"/>
    <w:rsid w:val="00A149F6"/>
    <w:rsid w:val="00A15E23"/>
    <w:rsid w:val="00A17AB7"/>
    <w:rsid w:val="00A206A1"/>
    <w:rsid w:val="00A26561"/>
    <w:rsid w:val="00A2670A"/>
    <w:rsid w:val="00A26B79"/>
    <w:rsid w:val="00A2777A"/>
    <w:rsid w:val="00A30776"/>
    <w:rsid w:val="00A42155"/>
    <w:rsid w:val="00A42C26"/>
    <w:rsid w:val="00A43CB2"/>
    <w:rsid w:val="00A46E09"/>
    <w:rsid w:val="00A46E2F"/>
    <w:rsid w:val="00A60673"/>
    <w:rsid w:val="00A61E8E"/>
    <w:rsid w:val="00A639EC"/>
    <w:rsid w:val="00A73BC6"/>
    <w:rsid w:val="00A81421"/>
    <w:rsid w:val="00A81A10"/>
    <w:rsid w:val="00A85013"/>
    <w:rsid w:val="00A87710"/>
    <w:rsid w:val="00A93B90"/>
    <w:rsid w:val="00A95A45"/>
    <w:rsid w:val="00A95A8D"/>
    <w:rsid w:val="00A962A4"/>
    <w:rsid w:val="00A9665C"/>
    <w:rsid w:val="00AC0FF3"/>
    <w:rsid w:val="00AC3D9F"/>
    <w:rsid w:val="00AC476F"/>
    <w:rsid w:val="00AC668D"/>
    <w:rsid w:val="00AD0339"/>
    <w:rsid w:val="00AD066B"/>
    <w:rsid w:val="00AD09B7"/>
    <w:rsid w:val="00AD0AE9"/>
    <w:rsid w:val="00AD2901"/>
    <w:rsid w:val="00AD2CD4"/>
    <w:rsid w:val="00AD4FCB"/>
    <w:rsid w:val="00AE0120"/>
    <w:rsid w:val="00AE1A30"/>
    <w:rsid w:val="00AE7EBC"/>
    <w:rsid w:val="00AF4C71"/>
    <w:rsid w:val="00AF4D44"/>
    <w:rsid w:val="00AF739D"/>
    <w:rsid w:val="00AF7688"/>
    <w:rsid w:val="00B00E19"/>
    <w:rsid w:val="00B01B2D"/>
    <w:rsid w:val="00B0668A"/>
    <w:rsid w:val="00B06FA4"/>
    <w:rsid w:val="00B07550"/>
    <w:rsid w:val="00B11A75"/>
    <w:rsid w:val="00B11D34"/>
    <w:rsid w:val="00B14663"/>
    <w:rsid w:val="00B14DE7"/>
    <w:rsid w:val="00B168BE"/>
    <w:rsid w:val="00B216F7"/>
    <w:rsid w:val="00B254C6"/>
    <w:rsid w:val="00B25586"/>
    <w:rsid w:val="00B25C18"/>
    <w:rsid w:val="00B27152"/>
    <w:rsid w:val="00B276C4"/>
    <w:rsid w:val="00B279F3"/>
    <w:rsid w:val="00B309CE"/>
    <w:rsid w:val="00B317E2"/>
    <w:rsid w:val="00B3680F"/>
    <w:rsid w:val="00B36E85"/>
    <w:rsid w:val="00B43A1F"/>
    <w:rsid w:val="00B43EF1"/>
    <w:rsid w:val="00B44C57"/>
    <w:rsid w:val="00B459A2"/>
    <w:rsid w:val="00B5170C"/>
    <w:rsid w:val="00B54004"/>
    <w:rsid w:val="00B55787"/>
    <w:rsid w:val="00B660C3"/>
    <w:rsid w:val="00B70853"/>
    <w:rsid w:val="00B72651"/>
    <w:rsid w:val="00B73A05"/>
    <w:rsid w:val="00B76AAF"/>
    <w:rsid w:val="00B7796F"/>
    <w:rsid w:val="00B805A2"/>
    <w:rsid w:val="00B80EBA"/>
    <w:rsid w:val="00B833CA"/>
    <w:rsid w:val="00B9328A"/>
    <w:rsid w:val="00B94F07"/>
    <w:rsid w:val="00B95F51"/>
    <w:rsid w:val="00B969C3"/>
    <w:rsid w:val="00BA084A"/>
    <w:rsid w:val="00BA2896"/>
    <w:rsid w:val="00BA2F3D"/>
    <w:rsid w:val="00BA3925"/>
    <w:rsid w:val="00BB293D"/>
    <w:rsid w:val="00BB2947"/>
    <w:rsid w:val="00BB639A"/>
    <w:rsid w:val="00BB767B"/>
    <w:rsid w:val="00BC1C80"/>
    <w:rsid w:val="00BC1F55"/>
    <w:rsid w:val="00BC30F5"/>
    <w:rsid w:val="00BD3BF0"/>
    <w:rsid w:val="00BE0700"/>
    <w:rsid w:val="00BE0774"/>
    <w:rsid w:val="00BE1776"/>
    <w:rsid w:val="00BE2BC2"/>
    <w:rsid w:val="00BE7286"/>
    <w:rsid w:val="00BE7901"/>
    <w:rsid w:val="00BF0180"/>
    <w:rsid w:val="00BF0269"/>
    <w:rsid w:val="00BF0EB3"/>
    <w:rsid w:val="00BF2188"/>
    <w:rsid w:val="00BF44E7"/>
    <w:rsid w:val="00BF78F9"/>
    <w:rsid w:val="00BF7ADA"/>
    <w:rsid w:val="00C004BA"/>
    <w:rsid w:val="00C02DF9"/>
    <w:rsid w:val="00C03C42"/>
    <w:rsid w:val="00C03EAF"/>
    <w:rsid w:val="00C06208"/>
    <w:rsid w:val="00C06726"/>
    <w:rsid w:val="00C0716E"/>
    <w:rsid w:val="00C1003C"/>
    <w:rsid w:val="00C10A9D"/>
    <w:rsid w:val="00C11075"/>
    <w:rsid w:val="00C11312"/>
    <w:rsid w:val="00C203F9"/>
    <w:rsid w:val="00C2457B"/>
    <w:rsid w:val="00C273C1"/>
    <w:rsid w:val="00C27C12"/>
    <w:rsid w:val="00C337D3"/>
    <w:rsid w:val="00C3523A"/>
    <w:rsid w:val="00C4017B"/>
    <w:rsid w:val="00C40D1D"/>
    <w:rsid w:val="00C40E38"/>
    <w:rsid w:val="00C41166"/>
    <w:rsid w:val="00C42569"/>
    <w:rsid w:val="00C45622"/>
    <w:rsid w:val="00C45AF6"/>
    <w:rsid w:val="00C47A1E"/>
    <w:rsid w:val="00C56C1E"/>
    <w:rsid w:val="00C6276A"/>
    <w:rsid w:val="00C67365"/>
    <w:rsid w:val="00C72B18"/>
    <w:rsid w:val="00C72FB7"/>
    <w:rsid w:val="00C73329"/>
    <w:rsid w:val="00C75A82"/>
    <w:rsid w:val="00C84C7A"/>
    <w:rsid w:val="00C86E11"/>
    <w:rsid w:val="00C90965"/>
    <w:rsid w:val="00C92B55"/>
    <w:rsid w:val="00C97016"/>
    <w:rsid w:val="00C9735F"/>
    <w:rsid w:val="00C97AAE"/>
    <w:rsid w:val="00CA0263"/>
    <w:rsid w:val="00CA1D1C"/>
    <w:rsid w:val="00CA3D3D"/>
    <w:rsid w:val="00CA3E08"/>
    <w:rsid w:val="00CB04A5"/>
    <w:rsid w:val="00CB11B4"/>
    <w:rsid w:val="00CB17C1"/>
    <w:rsid w:val="00CB3AD1"/>
    <w:rsid w:val="00CB52F4"/>
    <w:rsid w:val="00CC3553"/>
    <w:rsid w:val="00CC7D31"/>
    <w:rsid w:val="00CD0A58"/>
    <w:rsid w:val="00CD2AC2"/>
    <w:rsid w:val="00CE3C66"/>
    <w:rsid w:val="00CE6C16"/>
    <w:rsid w:val="00CE770A"/>
    <w:rsid w:val="00D00F03"/>
    <w:rsid w:val="00D03B38"/>
    <w:rsid w:val="00D1396A"/>
    <w:rsid w:val="00D141CF"/>
    <w:rsid w:val="00D14A3B"/>
    <w:rsid w:val="00D176F8"/>
    <w:rsid w:val="00D21BBF"/>
    <w:rsid w:val="00D21DBC"/>
    <w:rsid w:val="00D256B9"/>
    <w:rsid w:val="00D26739"/>
    <w:rsid w:val="00D32BCA"/>
    <w:rsid w:val="00D32C6B"/>
    <w:rsid w:val="00D33957"/>
    <w:rsid w:val="00D36E6D"/>
    <w:rsid w:val="00D37960"/>
    <w:rsid w:val="00D403A0"/>
    <w:rsid w:val="00D40CC1"/>
    <w:rsid w:val="00D41D59"/>
    <w:rsid w:val="00D42761"/>
    <w:rsid w:val="00D441F1"/>
    <w:rsid w:val="00D44F18"/>
    <w:rsid w:val="00D46923"/>
    <w:rsid w:val="00D520D1"/>
    <w:rsid w:val="00D53CD2"/>
    <w:rsid w:val="00D542AB"/>
    <w:rsid w:val="00D56196"/>
    <w:rsid w:val="00D630AE"/>
    <w:rsid w:val="00D6516C"/>
    <w:rsid w:val="00D73C18"/>
    <w:rsid w:val="00D745D8"/>
    <w:rsid w:val="00D751FB"/>
    <w:rsid w:val="00D75233"/>
    <w:rsid w:val="00D81382"/>
    <w:rsid w:val="00D82235"/>
    <w:rsid w:val="00D82335"/>
    <w:rsid w:val="00D82522"/>
    <w:rsid w:val="00D83AF1"/>
    <w:rsid w:val="00D874A8"/>
    <w:rsid w:val="00D90E38"/>
    <w:rsid w:val="00D9726A"/>
    <w:rsid w:val="00DA1B51"/>
    <w:rsid w:val="00DA4F01"/>
    <w:rsid w:val="00DA704C"/>
    <w:rsid w:val="00DA70B5"/>
    <w:rsid w:val="00DB49F6"/>
    <w:rsid w:val="00DB713D"/>
    <w:rsid w:val="00DC3763"/>
    <w:rsid w:val="00DC481B"/>
    <w:rsid w:val="00DC523C"/>
    <w:rsid w:val="00DC76E3"/>
    <w:rsid w:val="00DD6ED0"/>
    <w:rsid w:val="00DE75A2"/>
    <w:rsid w:val="00DE7B54"/>
    <w:rsid w:val="00DF599D"/>
    <w:rsid w:val="00DF67BD"/>
    <w:rsid w:val="00E01D81"/>
    <w:rsid w:val="00E03D2D"/>
    <w:rsid w:val="00E06662"/>
    <w:rsid w:val="00E10628"/>
    <w:rsid w:val="00E14C2E"/>
    <w:rsid w:val="00E16E15"/>
    <w:rsid w:val="00E17414"/>
    <w:rsid w:val="00E17CBE"/>
    <w:rsid w:val="00E22EAB"/>
    <w:rsid w:val="00E255D3"/>
    <w:rsid w:val="00E27622"/>
    <w:rsid w:val="00E30AAE"/>
    <w:rsid w:val="00E3320F"/>
    <w:rsid w:val="00E34D0C"/>
    <w:rsid w:val="00E44728"/>
    <w:rsid w:val="00E45B22"/>
    <w:rsid w:val="00E500A9"/>
    <w:rsid w:val="00E51A1E"/>
    <w:rsid w:val="00E54F45"/>
    <w:rsid w:val="00E62552"/>
    <w:rsid w:val="00E62B3A"/>
    <w:rsid w:val="00E62C14"/>
    <w:rsid w:val="00E6422A"/>
    <w:rsid w:val="00E6438E"/>
    <w:rsid w:val="00E722EC"/>
    <w:rsid w:val="00E75D21"/>
    <w:rsid w:val="00E777F7"/>
    <w:rsid w:val="00E836B7"/>
    <w:rsid w:val="00E839D5"/>
    <w:rsid w:val="00E86446"/>
    <w:rsid w:val="00E86713"/>
    <w:rsid w:val="00E875C6"/>
    <w:rsid w:val="00E94BDA"/>
    <w:rsid w:val="00EA0127"/>
    <w:rsid w:val="00EA1A06"/>
    <w:rsid w:val="00EA1A30"/>
    <w:rsid w:val="00EA2CB7"/>
    <w:rsid w:val="00EA39F7"/>
    <w:rsid w:val="00EA7317"/>
    <w:rsid w:val="00EB2368"/>
    <w:rsid w:val="00EB59E5"/>
    <w:rsid w:val="00EC04C3"/>
    <w:rsid w:val="00EC08A2"/>
    <w:rsid w:val="00EC141C"/>
    <w:rsid w:val="00EC3646"/>
    <w:rsid w:val="00EC468F"/>
    <w:rsid w:val="00EC5E30"/>
    <w:rsid w:val="00EC6878"/>
    <w:rsid w:val="00EC6AF5"/>
    <w:rsid w:val="00ED2FDF"/>
    <w:rsid w:val="00ED3888"/>
    <w:rsid w:val="00EE0B11"/>
    <w:rsid w:val="00EE4ACA"/>
    <w:rsid w:val="00EE5019"/>
    <w:rsid w:val="00EF13A0"/>
    <w:rsid w:val="00EF227D"/>
    <w:rsid w:val="00EF36EE"/>
    <w:rsid w:val="00EF3BA2"/>
    <w:rsid w:val="00EF4C46"/>
    <w:rsid w:val="00F03CFB"/>
    <w:rsid w:val="00F04B26"/>
    <w:rsid w:val="00F05210"/>
    <w:rsid w:val="00F06056"/>
    <w:rsid w:val="00F11D24"/>
    <w:rsid w:val="00F11E55"/>
    <w:rsid w:val="00F14DAF"/>
    <w:rsid w:val="00F15254"/>
    <w:rsid w:val="00F276E2"/>
    <w:rsid w:val="00F323A6"/>
    <w:rsid w:val="00F34F6B"/>
    <w:rsid w:val="00F35EA7"/>
    <w:rsid w:val="00F4163A"/>
    <w:rsid w:val="00F41E3C"/>
    <w:rsid w:val="00F44063"/>
    <w:rsid w:val="00F450C1"/>
    <w:rsid w:val="00F45EB9"/>
    <w:rsid w:val="00F46374"/>
    <w:rsid w:val="00F53595"/>
    <w:rsid w:val="00F54DAD"/>
    <w:rsid w:val="00F57062"/>
    <w:rsid w:val="00F631AD"/>
    <w:rsid w:val="00F71A64"/>
    <w:rsid w:val="00F730BB"/>
    <w:rsid w:val="00F73749"/>
    <w:rsid w:val="00F77B30"/>
    <w:rsid w:val="00F80231"/>
    <w:rsid w:val="00F80DE2"/>
    <w:rsid w:val="00F8133A"/>
    <w:rsid w:val="00F8757E"/>
    <w:rsid w:val="00F91398"/>
    <w:rsid w:val="00FA4000"/>
    <w:rsid w:val="00FB02F7"/>
    <w:rsid w:val="00FB2D82"/>
    <w:rsid w:val="00FB474B"/>
    <w:rsid w:val="00FB543D"/>
    <w:rsid w:val="00FB5E9A"/>
    <w:rsid w:val="00FC0ADB"/>
    <w:rsid w:val="00FC7A40"/>
    <w:rsid w:val="00FD2CA0"/>
    <w:rsid w:val="00FD5E91"/>
    <w:rsid w:val="00FE0F54"/>
    <w:rsid w:val="00FE117D"/>
    <w:rsid w:val="00FE1A19"/>
    <w:rsid w:val="00FE3600"/>
    <w:rsid w:val="00FE4096"/>
    <w:rsid w:val="00FE4E05"/>
    <w:rsid w:val="00FE507A"/>
    <w:rsid w:val="00FE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019F3A"/>
  <w15:docId w15:val="{9458315A-B6C9-4B73-B4FD-FDF5084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A0"/>
  </w:style>
  <w:style w:type="paragraph" w:styleId="Heading1">
    <w:name w:val="heading 1"/>
    <w:basedOn w:val="Normal"/>
    <w:next w:val="Normal"/>
    <w:link w:val="Heading1Char"/>
    <w:uiPriority w:val="9"/>
    <w:qFormat/>
    <w:rsid w:val="00D37960"/>
    <w:pPr>
      <w:jc w:val="both"/>
      <w:outlineLvl w:val="0"/>
    </w:pPr>
    <w:rPr>
      <w:rFonts w:cstheme="minorHAnsi"/>
      <w:b/>
      <w:sz w:val="28"/>
      <w:szCs w:val="24"/>
    </w:rPr>
  </w:style>
  <w:style w:type="paragraph" w:styleId="Heading2">
    <w:name w:val="heading 2"/>
    <w:basedOn w:val="Normal"/>
    <w:next w:val="Normal"/>
    <w:link w:val="Heading2Char"/>
    <w:uiPriority w:val="9"/>
    <w:unhideWhenUsed/>
    <w:qFormat/>
    <w:rsid w:val="00D37960"/>
    <w:pPr>
      <w:autoSpaceDE w:val="0"/>
      <w:autoSpaceDN w:val="0"/>
      <w:adjustRightInd w:val="0"/>
      <w:spacing w:after="0" w:line="240" w:lineRule="auto"/>
      <w:jc w:val="both"/>
      <w:outlineLvl w:val="1"/>
    </w:pPr>
    <w:rPr>
      <w:rFonts w:cstheme="minorHAnsi"/>
      <w:b/>
      <w:bCs/>
      <w:color w:val="000000"/>
      <w:sz w:val="24"/>
      <w:szCs w:val="24"/>
    </w:rPr>
  </w:style>
  <w:style w:type="paragraph" w:styleId="Heading3">
    <w:name w:val="heading 3"/>
    <w:basedOn w:val="Normal"/>
    <w:next w:val="Normal"/>
    <w:link w:val="Heading3Char"/>
    <w:uiPriority w:val="9"/>
    <w:semiHidden/>
    <w:unhideWhenUsed/>
    <w:qFormat/>
    <w:rsid w:val="00142F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5F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90"/>
    <w:rPr>
      <w:rFonts w:ascii="Tahoma" w:hAnsi="Tahoma" w:cs="Tahoma"/>
      <w:sz w:val="16"/>
      <w:szCs w:val="16"/>
    </w:rPr>
  </w:style>
  <w:style w:type="paragraph" w:customStyle="1" w:styleId="Default">
    <w:name w:val="Default"/>
    <w:rsid w:val="00182F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F90"/>
  </w:style>
  <w:style w:type="paragraph" w:styleId="Footer">
    <w:name w:val="footer"/>
    <w:basedOn w:val="Normal"/>
    <w:link w:val="FooterChar"/>
    <w:uiPriority w:val="99"/>
    <w:unhideWhenUsed/>
    <w:rsid w:val="0018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F90"/>
  </w:style>
  <w:style w:type="table" w:styleId="TableGrid">
    <w:name w:val="Table Grid"/>
    <w:basedOn w:val="TableNormal"/>
    <w:uiPriority w:val="59"/>
    <w:rsid w:val="0021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6BB"/>
    <w:pPr>
      <w:ind w:left="720"/>
      <w:contextualSpacing/>
    </w:pPr>
  </w:style>
  <w:style w:type="paragraph" w:styleId="BodyTextIndent">
    <w:name w:val="Body Text Indent"/>
    <w:basedOn w:val="Default"/>
    <w:next w:val="Default"/>
    <w:link w:val="BodyTextIndentChar"/>
    <w:uiPriority w:val="99"/>
    <w:rsid w:val="00640AE3"/>
    <w:rPr>
      <w:color w:val="auto"/>
    </w:rPr>
  </w:style>
  <w:style w:type="character" w:customStyle="1" w:styleId="BodyTextIndentChar">
    <w:name w:val="Body Text Indent Char"/>
    <w:basedOn w:val="DefaultParagraphFont"/>
    <w:link w:val="BodyTextIndent"/>
    <w:uiPriority w:val="99"/>
    <w:rsid w:val="00640AE3"/>
    <w:rPr>
      <w:rFonts w:ascii="Arial" w:hAnsi="Arial" w:cs="Arial"/>
      <w:sz w:val="24"/>
      <w:szCs w:val="24"/>
    </w:rPr>
  </w:style>
  <w:style w:type="character" w:styleId="CommentReference">
    <w:name w:val="annotation reference"/>
    <w:basedOn w:val="DefaultParagraphFont"/>
    <w:uiPriority w:val="99"/>
    <w:semiHidden/>
    <w:unhideWhenUsed/>
    <w:rsid w:val="004E3155"/>
    <w:rPr>
      <w:sz w:val="16"/>
      <w:szCs w:val="16"/>
    </w:rPr>
  </w:style>
  <w:style w:type="paragraph" w:styleId="CommentText">
    <w:name w:val="annotation text"/>
    <w:basedOn w:val="Normal"/>
    <w:link w:val="CommentTextChar"/>
    <w:uiPriority w:val="99"/>
    <w:unhideWhenUsed/>
    <w:rsid w:val="004E3155"/>
    <w:pPr>
      <w:spacing w:line="240" w:lineRule="auto"/>
    </w:pPr>
    <w:rPr>
      <w:sz w:val="20"/>
      <w:szCs w:val="20"/>
    </w:rPr>
  </w:style>
  <w:style w:type="character" w:customStyle="1" w:styleId="CommentTextChar">
    <w:name w:val="Comment Text Char"/>
    <w:basedOn w:val="DefaultParagraphFont"/>
    <w:link w:val="CommentText"/>
    <w:uiPriority w:val="99"/>
    <w:rsid w:val="004E3155"/>
    <w:rPr>
      <w:sz w:val="20"/>
      <w:szCs w:val="20"/>
    </w:rPr>
  </w:style>
  <w:style w:type="paragraph" w:styleId="CommentSubject">
    <w:name w:val="annotation subject"/>
    <w:basedOn w:val="CommentText"/>
    <w:next w:val="CommentText"/>
    <w:link w:val="CommentSubjectChar"/>
    <w:uiPriority w:val="99"/>
    <w:semiHidden/>
    <w:unhideWhenUsed/>
    <w:rsid w:val="004E3155"/>
    <w:rPr>
      <w:b/>
      <w:bCs/>
    </w:rPr>
  </w:style>
  <w:style w:type="character" w:customStyle="1" w:styleId="CommentSubjectChar">
    <w:name w:val="Comment Subject Char"/>
    <w:basedOn w:val="CommentTextChar"/>
    <w:link w:val="CommentSubject"/>
    <w:uiPriority w:val="99"/>
    <w:semiHidden/>
    <w:rsid w:val="004E3155"/>
    <w:rPr>
      <w:b/>
      <w:bCs/>
      <w:sz w:val="20"/>
      <w:szCs w:val="20"/>
    </w:rPr>
  </w:style>
  <w:style w:type="character" w:styleId="PlaceholderText">
    <w:name w:val="Placeholder Text"/>
    <w:basedOn w:val="DefaultParagraphFont"/>
    <w:uiPriority w:val="99"/>
    <w:semiHidden/>
    <w:rsid w:val="00AD4FCB"/>
    <w:rPr>
      <w:vanish/>
    </w:rPr>
  </w:style>
  <w:style w:type="character" w:styleId="Hyperlink">
    <w:name w:val="Hyperlink"/>
    <w:basedOn w:val="DefaultParagraphFont"/>
    <w:uiPriority w:val="99"/>
    <w:unhideWhenUsed/>
    <w:rsid w:val="004E5565"/>
    <w:rPr>
      <w:color w:val="0000FF" w:themeColor="hyperlink"/>
      <w:u w:val="single"/>
    </w:rPr>
  </w:style>
  <w:style w:type="character" w:styleId="FollowedHyperlink">
    <w:name w:val="FollowedHyperlink"/>
    <w:basedOn w:val="DefaultParagraphFont"/>
    <w:uiPriority w:val="99"/>
    <w:semiHidden/>
    <w:unhideWhenUsed/>
    <w:rsid w:val="000864E1"/>
    <w:rPr>
      <w:color w:val="800080" w:themeColor="followedHyperlink"/>
      <w:u w:val="single"/>
    </w:rPr>
  </w:style>
  <w:style w:type="paragraph" w:customStyle="1" w:styleId="Companyname">
    <w:name w:val="Company name"/>
    <w:basedOn w:val="Normal"/>
    <w:next w:val="Normal"/>
    <w:qFormat/>
    <w:rsid w:val="00E500A9"/>
    <w:pPr>
      <w:spacing w:after="0" w:line="240" w:lineRule="auto"/>
      <w:jc w:val="center"/>
    </w:pPr>
    <w:rPr>
      <w:rFonts w:asciiTheme="majorHAnsi" w:eastAsiaTheme="majorEastAsia" w:hAnsiTheme="majorHAnsi" w:cstheme="majorBidi"/>
      <w:b/>
      <w:bCs/>
      <w:color w:val="17365D" w:themeColor="text2" w:themeShade="BF"/>
      <w:sz w:val="28"/>
      <w:szCs w:val="28"/>
      <w:lang w:val="en-US" w:eastAsia="ja-JP"/>
    </w:rPr>
  </w:style>
  <w:style w:type="table" w:customStyle="1" w:styleId="PlainTable21">
    <w:name w:val="Plain Table 21"/>
    <w:basedOn w:val="TableNormal"/>
    <w:uiPriority w:val="42"/>
    <w:rsid w:val="00FC0ADB"/>
    <w:pPr>
      <w:spacing w:after="0" w:line="240" w:lineRule="auto"/>
    </w:pPr>
    <w:rPr>
      <w:rFonts w:eastAsiaTheme="minorEastAsia"/>
      <w:lang w:val="en-US" w:eastAsia="ja-JP"/>
    </w:rPr>
    <w:tblPr>
      <w:tblStyleRowBandSize w:val="1"/>
      <w:tblStyleColBandSize w:val="1"/>
      <w:tblBorders>
        <w:top w:val="single" w:sz="4" w:space="0" w:color="F2DBDB" w:themeColor="accent2" w:themeTint="33"/>
        <w:bottom w:val="single" w:sz="4" w:space="0" w:color="F2DBDB" w:themeColor="accent2" w:themeTint="33"/>
        <w:insideH w:val="single" w:sz="4" w:space="0" w:color="F2DBDB"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D37960"/>
    <w:rPr>
      <w:rFonts w:cstheme="minorHAnsi"/>
      <w:b/>
      <w:sz w:val="28"/>
      <w:szCs w:val="24"/>
    </w:rPr>
  </w:style>
  <w:style w:type="character" w:customStyle="1" w:styleId="Heading2Char">
    <w:name w:val="Heading 2 Char"/>
    <w:basedOn w:val="DefaultParagraphFont"/>
    <w:link w:val="Heading2"/>
    <w:uiPriority w:val="9"/>
    <w:rsid w:val="00D37960"/>
    <w:rPr>
      <w:rFonts w:cstheme="minorHAnsi"/>
      <w:b/>
      <w:bCs/>
      <w:color w:val="000000"/>
      <w:sz w:val="24"/>
      <w:szCs w:val="24"/>
    </w:rPr>
  </w:style>
  <w:style w:type="character" w:customStyle="1" w:styleId="UnresolvedMention1">
    <w:name w:val="Unresolved Mention1"/>
    <w:basedOn w:val="DefaultParagraphFont"/>
    <w:uiPriority w:val="99"/>
    <w:semiHidden/>
    <w:unhideWhenUsed/>
    <w:rsid w:val="00D83AF1"/>
    <w:rPr>
      <w:color w:val="605E5C"/>
      <w:shd w:val="clear" w:color="auto" w:fill="E1DFDD"/>
    </w:rPr>
  </w:style>
  <w:style w:type="character" w:customStyle="1" w:styleId="Heading3Char">
    <w:name w:val="Heading 3 Char"/>
    <w:basedOn w:val="DefaultParagraphFont"/>
    <w:link w:val="Heading3"/>
    <w:uiPriority w:val="9"/>
    <w:semiHidden/>
    <w:rsid w:val="00142F3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95F3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5F38"/>
    <w:rPr>
      <w:b/>
      <w:bCs/>
    </w:rPr>
  </w:style>
  <w:style w:type="paragraph" w:styleId="NormalWeb">
    <w:name w:val="Normal (Web)"/>
    <w:basedOn w:val="Normal"/>
    <w:uiPriority w:val="99"/>
    <w:semiHidden/>
    <w:unhideWhenUsed/>
    <w:rsid w:val="00195F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56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4539">
      <w:bodyDiv w:val="1"/>
      <w:marLeft w:val="0"/>
      <w:marRight w:val="0"/>
      <w:marTop w:val="0"/>
      <w:marBottom w:val="0"/>
      <w:divBdr>
        <w:top w:val="none" w:sz="0" w:space="0" w:color="auto"/>
        <w:left w:val="none" w:sz="0" w:space="0" w:color="auto"/>
        <w:bottom w:val="none" w:sz="0" w:space="0" w:color="auto"/>
        <w:right w:val="none" w:sz="0" w:space="0" w:color="auto"/>
      </w:divBdr>
      <w:divsChild>
        <w:div w:id="1105467821">
          <w:marLeft w:val="0"/>
          <w:marRight w:val="0"/>
          <w:marTop w:val="450"/>
          <w:marBottom w:val="450"/>
          <w:divBdr>
            <w:top w:val="none" w:sz="0" w:space="0" w:color="auto"/>
            <w:left w:val="none" w:sz="0" w:space="0" w:color="auto"/>
            <w:bottom w:val="none" w:sz="0" w:space="0" w:color="auto"/>
            <w:right w:val="none" w:sz="0" w:space="0" w:color="auto"/>
          </w:divBdr>
        </w:div>
        <w:div w:id="1793555170">
          <w:marLeft w:val="0"/>
          <w:marRight w:val="0"/>
          <w:marTop w:val="450"/>
          <w:marBottom w:val="450"/>
          <w:divBdr>
            <w:top w:val="none" w:sz="0" w:space="0" w:color="auto"/>
            <w:left w:val="none" w:sz="0" w:space="0" w:color="auto"/>
            <w:bottom w:val="none" w:sz="0" w:space="0" w:color="auto"/>
            <w:right w:val="none" w:sz="0" w:space="0" w:color="auto"/>
          </w:divBdr>
        </w:div>
        <w:div w:id="1867327495">
          <w:marLeft w:val="0"/>
          <w:marRight w:val="0"/>
          <w:marTop w:val="450"/>
          <w:marBottom w:val="450"/>
          <w:divBdr>
            <w:top w:val="none" w:sz="0" w:space="0" w:color="auto"/>
            <w:left w:val="none" w:sz="0" w:space="0" w:color="auto"/>
            <w:bottom w:val="none" w:sz="0" w:space="0" w:color="auto"/>
            <w:right w:val="none" w:sz="0" w:space="0" w:color="auto"/>
          </w:divBdr>
        </w:div>
        <w:div w:id="536429560">
          <w:marLeft w:val="0"/>
          <w:marRight w:val="0"/>
          <w:marTop w:val="450"/>
          <w:marBottom w:val="450"/>
          <w:divBdr>
            <w:top w:val="none" w:sz="0" w:space="0" w:color="auto"/>
            <w:left w:val="none" w:sz="0" w:space="0" w:color="auto"/>
            <w:bottom w:val="none" w:sz="0" w:space="0" w:color="auto"/>
            <w:right w:val="none" w:sz="0" w:space="0" w:color="auto"/>
          </w:divBdr>
        </w:div>
        <w:div w:id="731268311">
          <w:marLeft w:val="0"/>
          <w:marRight w:val="0"/>
          <w:marTop w:val="450"/>
          <w:marBottom w:val="450"/>
          <w:divBdr>
            <w:top w:val="none" w:sz="0" w:space="0" w:color="auto"/>
            <w:left w:val="none" w:sz="0" w:space="0" w:color="auto"/>
            <w:bottom w:val="none" w:sz="0" w:space="0" w:color="auto"/>
            <w:right w:val="none" w:sz="0" w:space="0" w:color="auto"/>
          </w:divBdr>
        </w:div>
      </w:divsChild>
    </w:div>
    <w:div w:id="365132662">
      <w:bodyDiv w:val="1"/>
      <w:marLeft w:val="0"/>
      <w:marRight w:val="0"/>
      <w:marTop w:val="0"/>
      <w:marBottom w:val="0"/>
      <w:divBdr>
        <w:top w:val="none" w:sz="0" w:space="0" w:color="auto"/>
        <w:left w:val="none" w:sz="0" w:space="0" w:color="auto"/>
        <w:bottom w:val="none" w:sz="0" w:space="0" w:color="auto"/>
        <w:right w:val="none" w:sz="0" w:space="0" w:color="auto"/>
      </w:divBdr>
    </w:div>
    <w:div w:id="490874463">
      <w:bodyDiv w:val="1"/>
      <w:marLeft w:val="0"/>
      <w:marRight w:val="0"/>
      <w:marTop w:val="0"/>
      <w:marBottom w:val="0"/>
      <w:divBdr>
        <w:top w:val="none" w:sz="0" w:space="0" w:color="auto"/>
        <w:left w:val="none" w:sz="0" w:space="0" w:color="auto"/>
        <w:bottom w:val="none" w:sz="0" w:space="0" w:color="auto"/>
        <w:right w:val="none" w:sz="0" w:space="0" w:color="auto"/>
      </w:divBdr>
    </w:div>
    <w:div w:id="634063551">
      <w:bodyDiv w:val="1"/>
      <w:marLeft w:val="0"/>
      <w:marRight w:val="0"/>
      <w:marTop w:val="0"/>
      <w:marBottom w:val="0"/>
      <w:divBdr>
        <w:top w:val="none" w:sz="0" w:space="0" w:color="auto"/>
        <w:left w:val="none" w:sz="0" w:space="0" w:color="auto"/>
        <w:bottom w:val="none" w:sz="0" w:space="0" w:color="auto"/>
        <w:right w:val="none" w:sz="0" w:space="0" w:color="auto"/>
      </w:divBdr>
    </w:div>
    <w:div w:id="947810312">
      <w:bodyDiv w:val="1"/>
      <w:marLeft w:val="0"/>
      <w:marRight w:val="0"/>
      <w:marTop w:val="0"/>
      <w:marBottom w:val="0"/>
      <w:divBdr>
        <w:top w:val="none" w:sz="0" w:space="0" w:color="auto"/>
        <w:left w:val="none" w:sz="0" w:space="0" w:color="auto"/>
        <w:bottom w:val="none" w:sz="0" w:space="0" w:color="auto"/>
        <w:right w:val="none" w:sz="0" w:space="0" w:color="auto"/>
      </w:divBdr>
      <w:divsChild>
        <w:div w:id="1259602979">
          <w:marLeft w:val="0"/>
          <w:marRight w:val="0"/>
          <w:marTop w:val="0"/>
          <w:marBottom w:val="0"/>
          <w:divBdr>
            <w:top w:val="none" w:sz="0" w:space="0" w:color="auto"/>
            <w:left w:val="none" w:sz="0" w:space="0" w:color="auto"/>
            <w:bottom w:val="none" w:sz="0" w:space="0" w:color="auto"/>
            <w:right w:val="none" w:sz="0" w:space="0" w:color="auto"/>
          </w:divBdr>
          <w:divsChild>
            <w:div w:id="11958853">
              <w:marLeft w:val="0"/>
              <w:marRight w:val="0"/>
              <w:marTop w:val="0"/>
              <w:marBottom w:val="0"/>
              <w:divBdr>
                <w:top w:val="none" w:sz="0" w:space="0" w:color="auto"/>
                <w:left w:val="none" w:sz="0" w:space="0" w:color="auto"/>
                <w:bottom w:val="none" w:sz="0" w:space="0" w:color="auto"/>
                <w:right w:val="none" w:sz="0" w:space="0" w:color="auto"/>
              </w:divBdr>
              <w:divsChild>
                <w:div w:id="22942094">
                  <w:marLeft w:val="0"/>
                  <w:marRight w:val="0"/>
                  <w:marTop w:val="0"/>
                  <w:marBottom w:val="0"/>
                  <w:divBdr>
                    <w:top w:val="none" w:sz="0" w:space="0" w:color="auto"/>
                    <w:left w:val="none" w:sz="0" w:space="0" w:color="auto"/>
                    <w:bottom w:val="none" w:sz="0" w:space="0" w:color="auto"/>
                    <w:right w:val="none" w:sz="0" w:space="0" w:color="auto"/>
                  </w:divBdr>
                  <w:divsChild>
                    <w:div w:id="1428308713">
                      <w:marLeft w:val="0"/>
                      <w:marRight w:val="0"/>
                      <w:marTop w:val="0"/>
                      <w:marBottom w:val="0"/>
                      <w:divBdr>
                        <w:top w:val="none" w:sz="0" w:space="0" w:color="auto"/>
                        <w:left w:val="none" w:sz="0" w:space="0" w:color="auto"/>
                        <w:bottom w:val="none" w:sz="0" w:space="0" w:color="auto"/>
                        <w:right w:val="none" w:sz="0" w:space="0" w:color="auto"/>
                      </w:divBdr>
                      <w:divsChild>
                        <w:div w:id="774012562">
                          <w:marLeft w:val="0"/>
                          <w:marRight w:val="0"/>
                          <w:marTop w:val="0"/>
                          <w:marBottom w:val="0"/>
                          <w:divBdr>
                            <w:top w:val="none" w:sz="0" w:space="0" w:color="auto"/>
                            <w:left w:val="none" w:sz="0" w:space="0" w:color="auto"/>
                            <w:bottom w:val="none" w:sz="0" w:space="0" w:color="auto"/>
                            <w:right w:val="none" w:sz="0" w:space="0" w:color="auto"/>
                          </w:divBdr>
                          <w:divsChild>
                            <w:div w:id="18255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39535">
      <w:bodyDiv w:val="1"/>
      <w:marLeft w:val="0"/>
      <w:marRight w:val="0"/>
      <w:marTop w:val="0"/>
      <w:marBottom w:val="0"/>
      <w:divBdr>
        <w:top w:val="none" w:sz="0" w:space="0" w:color="auto"/>
        <w:left w:val="none" w:sz="0" w:space="0" w:color="auto"/>
        <w:bottom w:val="none" w:sz="0" w:space="0" w:color="auto"/>
        <w:right w:val="none" w:sz="0" w:space="0" w:color="auto"/>
      </w:divBdr>
    </w:div>
    <w:div w:id="1498958537">
      <w:bodyDiv w:val="1"/>
      <w:marLeft w:val="0"/>
      <w:marRight w:val="0"/>
      <w:marTop w:val="0"/>
      <w:marBottom w:val="0"/>
      <w:divBdr>
        <w:top w:val="none" w:sz="0" w:space="0" w:color="auto"/>
        <w:left w:val="none" w:sz="0" w:space="0" w:color="auto"/>
        <w:bottom w:val="none" w:sz="0" w:space="0" w:color="auto"/>
        <w:right w:val="none" w:sz="0" w:space="0" w:color="auto"/>
      </w:divBdr>
    </w:div>
    <w:div w:id="1530070133">
      <w:bodyDiv w:val="1"/>
      <w:marLeft w:val="0"/>
      <w:marRight w:val="0"/>
      <w:marTop w:val="0"/>
      <w:marBottom w:val="0"/>
      <w:divBdr>
        <w:top w:val="none" w:sz="0" w:space="0" w:color="auto"/>
        <w:left w:val="none" w:sz="0" w:space="0" w:color="auto"/>
        <w:bottom w:val="none" w:sz="0" w:space="0" w:color="auto"/>
        <w:right w:val="none" w:sz="0" w:space="0" w:color="auto"/>
      </w:divBdr>
    </w:div>
    <w:div w:id="1751342828">
      <w:bodyDiv w:val="1"/>
      <w:marLeft w:val="0"/>
      <w:marRight w:val="0"/>
      <w:marTop w:val="0"/>
      <w:marBottom w:val="0"/>
      <w:divBdr>
        <w:top w:val="none" w:sz="0" w:space="0" w:color="auto"/>
        <w:left w:val="none" w:sz="0" w:space="0" w:color="auto"/>
        <w:bottom w:val="none" w:sz="0" w:space="0" w:color="auto"/>
        <w:right w:val="none" w:sz="0" w:space="0" w:color="auto"/>
      </w:divBdr>
    </w:div>
    <w:div w:id="1766464266">
      <w:bodyDiv w:val="1"/>
      <w:marLeft w:val="0"/>
      <w:marRight w:val="0"/>
      <w:marTop w:val="0"/>
      <w:marBottom w:val="0"/>
      <w:divBdr>
        <w:top w:val="none" w:sz="0" w:space="0" w:color="auto"/>
        <w:left w:val="none" w:sz="0" w:space="0" w:color="auto"/>
        <w:bottom w:val="none" w:sz="0" w:space="0" w:color="auto"/>
        <w:right w:val="none" w:sz="0" w:space="0" w:color="auto"/>
      </w:divBdr>
    </w:div>
    <w:div w:id="1788347817">
      <w:bodyDiv w:val="1"/>
      <w:marLeft w:val="0"/>
      <w:marRight w:val="0"/>
      <w:marTop w:val="0"/>
      <w:marBottom w:val="0"/>
      <w:divBdr>
        <w:top w:val="none" w:sz="0" w:space="0" w:color="auto"/>
        <w:left w:val="none" w:sz="0" w:space="0" w:color="auto"/>
        <w:bottom w:val="none" w:sz="0" w:space="0" w:color="auto"/>
        <w:right w:val="none" w:sz="0" w:space="0" w:color="auto"/>
      </w:divBdr>
    </w:div>
    <w:div w:id="21447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valproate-safety-measures" TargetMode="External"/><Relationship Id="rId18" Type="http://schemas.openxmlformats.org/officeDocument/2006/relationships/hyperlink" Target="https://www.bma.org.uk/advice-and-support/equality-and-diversity-guidance/lgbtplus-equality-in-medicine/inclusive-care-of-trans-and-non-binary-patients" TargetMode="External"/><Relationship Id="rId26" Type="http://schemas.openxmlformats.org/officeDocument/2006/relationships/hyperlink" Target="https://www.rcpch.ac.uk/resources/valproate-use-women-girls-childbearing-years-guidance" TargetMode="External"/><Relationship Id="rId3" Type="http://schemas.openxmlformats.org/officeDocument/2006/relationships/styles" Target="styles.xml"/><Relationship Id="rId21" Type="http://schemas.openxmlformats.org/officeDocument/2006/relationships/hyperlink" Target="https://www.gov.uk/government/collections/valproate-safety-measur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srh.org/documents/fsrh-ceu-statement-contraceptive-choices-and-sexual-health-for/" TargetMode="External"/><Relationship Id="rId25" Type="http://schemas.openxmlformats.org/officeDocument/2006/relationships/hyperlink" Target="https://www.rcpch.ac.uk/resources/valproate-use-women-girls-childbearing-years-guidan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ce.org.uk/guidance/ng23" TargetMode="External"/><Relationship Id="rId20" Type="http://schemas.openxmlformats.org/officeDocument/2006/relationships/image" Target="media/image2.png"/><Relationship Id="rId29" Type="http://schemas.openxmlformats.org/officeDocument/2006/relationships/hyperlink" Target="https://www.bap.org.uk/docdetails.php?docID=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ssets.publishing.service.gov.uk/media/65660310312f400013e5d508/Valproate-report-review-and-expert-advic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valproate-safety-measures" TargetMode="External"/><Relationship Id="rId23" Type="http://schemas.openxmlformats.org/officeDocument/2006/relationships/hyperlink" Target="https://www.gov.uk/drug-safety-update/valproate-re-analysis-of-study-on-risks-in-children-of-men-taking-valproate" TargetMode="External"/><Relationship Id="rId28" Type="http://schemas.openxmlformats.org/officeDocument/2006/relationships/hyperlink" Target="https://www.rcpsych.ac.uk/docs/default-source/improving-care/better-mh-policy/position-statements/ps04_18.pdf?sfvrsn=799e58b4_2" TargetMode="External"/><Relationship Id="rId10" Type="http://schemas.openxmlformats.org/officeDocument/2006/relationships/header" Target="header2.xml"/><Relationship Id="rId19" Type="http://schemas.openxmlformats.org/officeDocument/2006/relationships/hyperlink" Target="https://www.gov.uk/government/collections/valproate-safety-measures" TargetMode="External"/><Relationship Id="rId31" Type="http://schemas.openxmlformats.org/officeDocument/2006/relationships/hyperlink" Target="https://www.rcpsych.ac.uk/docs/default-source/improving-care/better-mh-policy/position-statements/ps04_18.pdf?sfvrsn=799e58b4_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collections/valproate-safety-measures" TargetMode="External"/><Relationship Id="rId22" Type="http://schemas.openxmlformats.org/officeDocument/2006/relationships/hyperlink" Target="https://www.gov.uk/drug-device-alerts/national-patient-safety-alert-valproate-organisations-to-prepare-for-new-regulatory-measures-for-oversight-of-prescribing-to-new-patients-and-existing-female-patients-natpsa-slash-2023-slash-013-slash-mhra" TargetMode="External"/><Relationship Id="rId27" Type="http://schemas.openxmlformats.org/officeDocument/2006/relationships/hyperlink" Target="https://www.fsrh.org/documents/fsrh-ceu-statement-contraception-for-women-using-known/" TargetMode="External"/><Relationship Id="rId30" Type="http://schemas.openxmlformats.org/officeDocument/2006/relationships/hyperlink" Target="https://www.fsrh.org/documents/fsrh-ceu-statement-contraceptive-choices-and-sexual-health-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NIC15</b:Tag>
    <b:SourceType>InternetSite</b:SourceType>
    <b:Guid>{3DB2D2A4-4257-4230-9CD0-E85F4AA3ABED}</b:Guid>
    <b:Title>Menopause: diagnosis and management</b:Title>
    <b:Year>2015</b:Year>
    <b:Author>
      <b:Author>
        <b:Corporate>NICE</b:Corporate>
      </b:Author>
    </b:Author>
    <b:YearAccessed>2018</b:YearAccessed>
    <b:MonthAccessed>October</b:MonthAccessed>
    <b:DayAccessed>29</b:DayAccessed>
    <b:URL>https://www.nice.org.uk/guidance/ng23/chapter/Recommendations#diagnosis-of-perimenopause-and-menopause</b:URL>
    <b:RefOrder>7</b:RefOrder>
  </b:Source>
</b:Sources>
</file>

<file path=customXml/itemProps1.xml><?xml version="1.0" encoding="utf-8"?>
<ds:datastoreItem xmlns:ds="http://schemas.openxmlformats.org/officeDocument/2006/customXml" ds:itemID="{3852D9E1-42C2-4CB2-9202-F2C1D5E6AF0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7391</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ANAND JETHWA</dc:creator>
  <cp:lastModifiedBy>Anand Indreet</cp:lastModifiedBy>
  <cp:revision>2</cp:revision>
  <cp:lastPrinted>2018-07-20T09:46:00Z</cp:lastPrinted>
  <dcterms:created xsi:type="dcterms:W3CDTF">2024-04-04T11:53:00Z</dcterms:created>
  <dcterms:modified xsi:type="dcterms:W3CDTF">2024-04-04T11:53:00Z</dcterms:modified>
</cp:coreProperties>
</file>